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B2" w:rsidRDefault="00A80CB2">
      <w:pPr>
        <w:spacing w:line="360" w:lineRule="auto"/>
        <w:jc w:val="center"/>
        <w:rPr>
          <w:rFonts w:ascii="Times New Roman" w:eastAsia="Times New Roman" w:hAnsi="Times New Roman" w:cs="Times New Roman"/>
          <w:b/>
          <w:sz w:val="32"/>
          <w:szCs w:val="32"/>
        </w:rPr>
      </w:pPr>
    </w:p>
    <w:p w:rsidR="00A80CB2" w:rsidRDefault="00A80CB2">
      <w:pPr>
        <w:spacing w:line="360" w:lineRule="auto"/>
        <w:jc w:val="center"/>
        <w:rPr>
          <w:rFonts w:ascii="Times New Roman" w:eastAsia="Times New Roman" w:hAnsi="Times New Roman" w:cs="Times New Roman"/>
          <w:b/>
          <w:sz w:val="32"/>
          <w:szCs w:val="32"/>
        </w:rPr>
      </w:pPr>
    </w:p>
    <w:p w:rsidR="00A80CB2" w:rsidRDefault="008208FD">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en-US"/>
        </w:rPr>
        <w:drawing>
          <wp:inline distT="0" distB="0" distL="0" distR="0">
            <wp:extent cx="1552575" cy="1828800"/>
            <wp:effectExtent l="19050" t="0" r="9525" b="0"/>
            <wp:docPr id="1026" name="Picture 1" descr="C:\Users\Administrator\Desktop\downloa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552575" cy="1828800"/>
                    </a:xfrm>
                    <a:prstGeom prst="rect">
                      <a:avLst/>
                    </a:prstGeom>
                    <a:ln>
                      <a:noFill/>
                    </a:ln>
                  </pic:spPr>
                </pic:pic>
              </a:graphicData>
            </a:graphic>
          </wp:inline>
        </w:drawing>
      </w:r>
    </w:p>
    <w:p w:rsidR="00A80CB2" w:rsidRDefault="00A80CB2">
      <w:pPr>
        <w:spacing w:line="360" w:lineRule="auto"/>
        <w:jc w:val="center"/>
        <w:rPr>
          <w:rFonts w:ascii="Times New Roman" w:eastAsia="Times New Roman" w:hAnsi="Times New Roman" w:cs="Times New Roman"/>
          <w:b/>
          <w:sz w:val="32"/>
          <w:szCs w:val="32"/>
        </w:rPr>
      </w:pPr>
    </w:p>
    <w:p w:rsidR="00A80CB2" w:rsidRDefault="00A80CB2">
      <w:pPr>
        <w:spacing w:line="360" w:lineRule="auto"/>
        <w:jc w:val="center"/>
        <w:rPr>
          <w:rFonts w:ascii="Times New Roman" w:eastAsia="Times New Roman" w:hAnsi="Times New Roman" w:cs="Times New Roman"/>
          <w:b/>
          <w:sz w:val="32"/>
          <w:szCs w:val="32"/>
        </w:rPr>
      </w:pPr>
    </w:p>
    <w:p w:rsidR="00A80CB2" w:rsidRDefault="00A80CB2">
      <w:pPr>
        <w:spacing w:line="360" w:lineRule="auto"/>
        <w:jc w:val="center"/>
        <w:rPr>
          <w:rFonts w:ascii="Times New Roman" w:eastAsia="Times New Roman" w:hAnsi="Times New Roman" w:cs="Times New Roman"/>
          <w:b/>
          <w:sz w:val="32"/>
          <w:szCs w:val="32"/>
        </w:rPr>
      </w:pPr>
    </w:p>
    <w:p w:rsidR="00A80CB2" w:rsidRDefault="008208FD">
      <w:pPr>
        <w:spacing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RESEARCH REPORT ON CHANGING EDUCATION POLICY</w:t>
      </w: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A80CB2">
      <w:pPr>
        <w:jc w:val="center"/>
        <w:rPr>
          <w:rFonts w:ascii="Times New Roman" w:eastAsia="Times New Roman" w:hAnsi="Times New Roman" w:cs="Times New Roman"/>
          <w:b/>
          <w:sz w:val="24"/>
          <w:szCs w:val="24"/>
        </w:rPr>
      </w:pPr>
    </w:p>
    <w:p w:rsidR="00A80CB2" w:rsidRDefault="008208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 MIHIKA ATTRI</w:t>
      </w:r>
      <w:r>
        <w:rPr>
          <w:rFonts w:ascii="Times New Roman" w:eastAsia="Times New Roman" w:hAnsi="Times New Roman" w:cs="Times New Roman"/>
          <w:b/>
          <w:sz w:val="24"/>
          <w:szCs w:val="24"/>
        </w:rPr>
        <w:br/>
        <w:t>PRO BONO INTERN</w:t>
      </w:r>
    </w:p>
    <w:p w:rsidR="00A80CB2" w:rsidRDefault="008208FD">
      <w:pPr>
        <w:tabs>
          <w:tab w:val="left" w:pos="475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YEAR BBA LLB CORPORATE LAW</w:t>
      </w:r>
    </w:p>
    <w:p w:rsidR="00A80CB2" w:rsidRDefault="008208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PETROLEUM AND ENERGY STUDIES</w:t>
      </w:r>
    </w:p>
    <w:p w:rsidR="00A80CB2" w:rsidRDefault="00A80CB2">
      <w:pPr>
        <w:pStyle w:val="TOCHeading"/>
        <w:jc w:val="center"/>
        <w:rPr>
          <w:rFonts w:ascii="Arial" w:eastAsia="Arial" w:hAnsi="Arial" w:cs="Arial"/>
          <w:b w:val="0"/>
          <w:color w:val="auto"/>
          <w:sz w:val="22"/>
          <w:szCs w:val="22"/>
          <w:lang w:eastAsia="en-IN"/>
        </w:rPr>
      </w:pPr>
    </w:p>
    <w:p w:rsidR="00A80CB2" w:rsidRDefault="00A80CB2">
      <w:pPr>
        <w:pStyle w:val="TOCHeading"/>
        <w:rPr>
          <w:rFonts w:ascii="Arial" w:eastAsia="Arial" w:hAnsi="Arial" w:cs="Arial"/>
          <w:b w:val="0"/>
          <w:color w:val="auto"/>
          <w:sz w:val="22"/>
          <w:szCs w:val="22"/>
          <w:lang w:eastAsia="en-IN"/>
        </w:rPr>
      </w:pPr>
    </w:p>
    <w:p w:rsidR="00A80CB2" w:rsidRDefault="008208FD">
      <w:pPr>
        <w:pStyle w:val="TOCHeading"/>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rsidR="00A80CB2" w:rsidRDefault="00A80CB2">
      <w:pPr>
        <w:pStyle w:val="TOC1"/>
        <w:tabs>
          <w:tab w:val="right" w:leader="dot" w:pos="9350"/>
        </w:tabs>
        <w:rPr>
          <w:rFonts w:ascii="Times New Roman" w:hAnsi="Times New Roman" w:cs="Times New Roman"/>
          <w:noProof/>
          <w:color w:val="000000"/>
          <w:sz w:val="24"/>
          <w:szCs w:val="24"/>
        </w:rPr>
      </w:pPr>
      <w:hyperlink w:anchor="_Toc49797830" w:history="1">
        <w:r w:rsidR="008208FD">
          <w:rPr>
            <w:rStyle w:val="Hyperlink"/>
            <w:rFonts w:ascii="Times New Roman" w:hAnsi="Times New Roman" w:cs="Times New Roman"/>
            <w:noProof/>
            <w:color w:val="000000"/>
            <w:sz w:val="24"/>
            <w:szCs w:val="24"/>
          </w:rPr>
          <w:t>Abstract</w:t>
        </w:r>
        <w:r w:rsidR="008208FD">
          <w:rPr>
            <w:rFonts w:ascii="Times New Roman" w:hAnsi="Times New Roman" w:cs="Times New Roman"/>
            <w:noProof/>
            <w:webHidden/>
            <w:color w:val="000000"/>
            <w:sz w:val="24"/>
            <w:szCs w:val="24"/>
          </w:rPr>
          <w:tab/>
        </w:r>
        <w:r>
          <w:rPr>
            <w:rFonts w:ascii="Times New Roman" w:hAnsi="Times New Roman" w:cs="Times New Roman"/>
            <w:noProof/>
            <w:webHidden/>
            <w:color w:val="000000"/>
            <w:sz w:val="24"/>
            <w:szCs w:val="24"/>
          </w:rPr>
          <w:fldChar w:fldCharType="begin"/>
        </w:r>
        <w:r w:rsidR="008208FD">
          <w:rPr>
            <w:rFonts w:ascii="Times New Roman" w:hAnsi="Times New Roman" w:cs="Times New Roman"/>
            <w:noProof/>
            <w:webHidden/>
            <w:color w:val="000000"/>
            <w:sz w:val="24"/>
            <w:szCs w:val="24"/>
          </w:rPr>
          <w:instrText xml:space="preserve"> PAGEREF _Toc49797830 \h </w:instrText>
        </w:r>
        <w:r>
          <w:rPr>
            <w:rFonts w:ascii="Times New Roman" w:hAnsi="Times New Roman" w:cs="Times New Roman"/>
            <w:noProof/>
            <w:webHidden/>
            <w:color w:val="000000"/>
            <w:sz w:val="24"/>
            <w:szCs w:val="24"/>
          </w:rPr>
        </w:r>
        <w:r>
          <w:rPr>
            <w:rFonts w:ascii="Times New Roman" w:hAnsi="Times New Roman" w:cs="Times New Roman"/>
            <w:noProof/>
            <w:webHidden/>
            <w:color w:val="000000"/>
            <w:sz w:val="24"/>
            <w:szCs w:val="24"/>
          </w:rPr>
          <w:fldChar w:fldCharType="separate"/>
        </w:r>
        <w:r w:rsidR="008208FD">
          <w:rPr>
            <w:rFonts w:ascii="Times New Roman" w:hAnsi="Times New Roman" w:cs="Times New Roman"/>
            <w:noProof/>
            <w:webHidden/>
            <w:color w:val="000000"/>
            <w:sz w:val="24"/>
            <w:szCs w:val="24"/>
          </w:rPr>
          <w:t>3</w:t>
        </w:r>
        <w:r>
          <w:rPr>
            <w:rFonts w:ascii="Times New Roman" w:hAnsi="Times New Roman" w:cs="Times New Roman"/>
            <w:noProof/>
            <w:webHidden/>
            <w:color w:val="000000"/>
            <w:sz w:val="24"/>
            <w:szCs w:val="24"/>
          </w:rPr>
          <w:fldChar w:fldCharType="end"/>
        </w:r>
      </w:hyperlink>
    </w:p>
    <w:p w:rsidR="00A80CB2" w:rsidRDefault="00A80CB2">
      <w:pPr>
        <w:pStyle w:val="TOC1"/>
        <w:tabs>
          <w:tab w:val="right" w:leader="dot" w:pos="9350"/>
        </w:tabs>
        <w:rPr>
          <w:rFonts w:ascii="Times New Roman" w:hAnsi="Times New Roman" w:cs="Times New Roman"/>
          <w:noProof/>
          <w:color w:val="000000"/>
          <w:sz w:val="24"/>
          <w:szCs w:val="24"/>
        </w:rPr>
      </w:pPr>
      <w:hyperlink w:anchor="_Toc49797831" w:history="1">
        <w:r w:rsidR="008208FD">
          <w:rPr>
            <w:rStyle w:val="Hyperlink"/>
            <w:rFonts w:ascii="Times New Roman" w:hAnsi="Times New Roman" w:cs="Times New Roman"/>
            <w:noProof/>
            <w:color w:val="000000"/>
            <w:sz w:val="24"/>
            <w:szCs w:val="24"/>
          </w:rPr>
          <w:t>Introduction</w:t>
        </w:r>
        <w:r w:rsidR="008208FD">
          <w:rPr>
            <w:rFonts w:ascii="Times New Roman" w:hAnsi="Times New Roman" w:cs="Times New Roman"/>
            <w:noProof/>
            <w:webHidden/>
            <w:color w:val="000000"/>
            <w:sz w:val="24"/>
            <w:szCs w:val="24"/>
          </w:rPr>
          <w:tab/>
          <w:t>4</w:t>
        </w:r>
      </w:hyperlink>
    </w:p>
    <w:p w:rsidR="00A80CB2" w:rsidRDefault="00A80CB2">
      <w:pPr>
        <w:pStyle w:val="TOC2"/>
        <w:tabs>
          <w:tab w:val="right" w:leader="dot" w:pos="9350"/>
        </w:tabs>
        <w:ind w:left="0"/>
        <w:rPr>
          <w:rFonts w:ascii="Times New Roman" w:hAnsi="Times New Roman" w:cs="Times New Roman"/>
          <w:noProof/>
          <w:color w:val="000000"/>
          <w:sz w:val="24"/>
          <w:szCs w:val="24"/>
        </w:rPr>
      </w:pPr>
      <w:hyperlink w:anchor="_Toc49797832" w:history="1">
        <w:r w:rsidR="008208FD">
          <w:rPr>
            <w:rStyle w:val="Hyperlink"/>
            <w:rFonts w:ascii="Times New Roman" w:hAnsi="Times New Roman" w:cs="Times New Roman"/>
            <w:noProof/>
            <w:color w:val="000000"/>
            <w:sz w:val="24"/>
            <w:szCs w:val="24"/>
          </w:rPr>
          <w:t>Research aim and Objective</w:t>
        </w:r>
        <w:r w:rsidR="008208FD">
          <w:rPr>
            <w:rFonts w:ascii="Times New Roman" w:hAnsi="Times New Roman" w:cs="Times New Roman"/>
            <w:noProof/>
            <w:webHidden/>
            <w:color w:val="000000"/>
            <w:sz w:val="24"/>
            <w:szCs w:val="24"/>
          </w:rPr>
          <w:tab/>
          <w:t>4</w:t>
        </w:r>
      </w:hyperlink>
    </w:p>
    <w:p w:rsidR="00A80CB2" w:rsidRDefault="00A80CB2">
      <w:pPr>
        <w:pStyle w:val="TOC1"/>
        <w:tabs>
          <w:tab w:val="right" w:leader="dot" w:pos="9350"/>
        </w:tabs>
        <w:rPr>
          <w:rFonts w:ascii="Times New Roman" w:hAnsi="Times New Roman" w:cs="Times New Roman"/>
          <w:noProof/>
          <w:color w:val="000000"/>
          <w:sz w:val="24"/>
          <w:szCs w:val="24"/>
        </w:rPr>
      </w:pPr>
      <w:hyperlink w:anchor="_Toc49797833" w:history="1">
        <w:r w:rsidR="008208FD">
          <w:rPr>
            <w:rStyle w:val="Hyperlink"/>
            <w:rFonts w:ascii="Times New Roman" w:hAnsi="Times New Roman" w:cs="Times New Roman"/>
            <w:noProof/>
            <w:color w:val="000000"/>
            <w:sz w:val="24"/>
            <w:szCs w:val="24"/>
          </w:rPr>
          <w:t>Literature Review</w:t>
        </w:r>
        <w:r w:rsidR="008208FD">
          <w:rPr>
            <w:rFonts w:ascii="Times New Roman" w:hAnsi="Times New Roman" w:cs="Times New Roman"/>
            <w:noProof/>
            <w:webHidden/>
            <w:color w:val="000000"/>
            <w:sz w:val="24"/>
            <w:szCs w:val="24"/>
          </w:rPr>
          <w:tab/>
          <w:t>4</w:t>
        </w:r>
      </w:hyperlink>
    </w:p>
    <w:p w:rsidR="00A80CB2" w:rsidRDefault="00A80CB2">
      <w:pPr>
        <w:pStyle w:val="TOC1"/>
        <w:tabs>
          <w:tab w:val="right" w:leader="dot" w:pos="9350"/>
        </w:tabs>
        <w:rPr>
          <w:rFonts w:ascii="Times New Roman" w:hAnsi="Times New Roman" w:cs="Times New Roman"/>
          <w:noProof/>
          <w:color w:val="000000"/>
          <w:sz w:val="24"/>
          <w:szCs w:val="24"/>
        </w:rPr>
      </w:pPr>
      <w:hyperlink w:anchor="_Toc49797834" w:history="1">
        <w:r w:rsidR="008208FD">
          <w:rPr>
            <w:rStyle w:val="Hyperlink"/>
            <w:rFonts w:ascii="Times New Roman" w:hAnsi="Times New Roman" w:cs="Times New Roman"/>
            <w:noProof/>
            <w:color w:val="000000"/>
            <w:sz w:val="24"/>
            <w:szCs w:val="24"/>
          </w:rPr>
          <w:t>Methodology</w:t>
        </w:r>
        <w:r w:rsidR="008208FD">
          <w:rPr>
            <w:rFonts w:ascii="Times New Roman" w:hAnsi="Times New Roman" w:cs="Times New Roman"/>
            <w:noProof/>
            <w:webHidden/>
            <w:color w:val="000000"/>
            <w:sz w:val="24"/>
            <w:szCs w:val="24"/>
          </w:rPr>
          <w:tab/>
          <w:t>9</w:t>
        </w:r>
      </w:hyperlink>
    </w:p>
    <w:p w:rsidR="00A80CB2" w:rsidRDefault="00A80CB2">
      <w:pPr>
        <w:pStyle w:val="TOC1"/>
        <w:tabs>
          <w:tab w:val="right" w:leader="dot" w:pos="9350"/>
        </w:tabs>
        <w:rPr>
          <w:rFonts w:ascii="Times New Roman" w:hAnsi="Times New Roman" w:cs="Times New Roman"/>
          <w:noProof/>
          <w:color w:val="000000"/>
          <w:sz w:val="24"/>
          <w:szCs w:val="24"/>
        </w:rPr>
      </w:pPr>
      <w:hyperlink w:anchor="_Toc49797835" w:history="1">
        <w:r w:rsidR="008208FD">
          <w:rPr>
            <w:rStyle w:val="Hyperlink"/>
            <w:rFonts w:ascii="Times New Roman" w:hAnsi="Times New Roman" w:cs="Times New Roman"/>
            <w:noProof/>
            <w:color w:val="000000"/>
            <w:sz w:val="24"/>
            <w:szCs w:val="24"/>
          </w:rPr>
          <w:t>Data analysis and finding</w:t>
        </w:r>
        <w:r w:rsidR="008208FD">
          <w:rPr>
            <w:rFonts w:ascii="Times New Roman" w:hAnsi="Times New Roman" w:cs="Times New Roman"/>
            <w:noProof/>
            <w:webHidden/>
            <w:color w:val="000000"/>
            <w:sz w:val="24"/>
            <w:szCs w:val="24"/>
          </w:rPr>
          <w:tab/>
          <w:t>11</w:t>
        </w:r>
      </w:hyperlink>
    </w:p>
    <w:p w:rsidR="00A80CB2" w:rsidRDefault="00A80CB2">
      <w:pPr>
        <w:pStyle w:val="TOC1"/>
        <w:tabs>
          <w:tab w:val="right" w:leader="dot" w:pos="9350"/>
        </w:tabs>
        <w:rPr>
          <w:rFonts w:ascii="Times New Roman" w:hAnsi="Times New Roman" w:cs="Times New Roman"/>
          <w:noProof/>
          <w:color w:val="000000"/>
          <w:sz w:val="24"/>
          <w:szCs w:val="24"/>
        </w:rPr>
      </w:pPr>
      <w:hyperlink w:anchor="_Toc49797836" w:history="1">
        <w:r w:rsidR="008208FD">
          <w:rPr>
            <w:rStyle w:val="Hyperlink"/>
            <w:rFonts w:ascii="Times New Roman" w:hAnsi="Times New Roman" w:cs="Times New Roman"/>
            <w:noProof/>
            <w:color w:val="000000"/>
            <w:sz w:val="24"/>
            <w:szCs w:val="24"/>
          </w:rPr>
          <w:t>Conclusion</w:t>
        </w:r>
        <w:r w:rsidR="008208FD">
          <w:rPr>
            <w:rFonts w:ascii="Times New Roman" w:hAnsi="Times New Roman" w:cs="Times New Roman"/>
            <w:noProof/>
            <w:webHidden/>
            <w:color w:val="000000"/>
            <w:sz w:val="24"/>
            <w:szCs w:val="24"/>
          </w:rPr>
          <w:tab/>
          <w:t>20</w:t>
        </w:r>
      </w:hyperlink>
    </w:p>
    <w:p w:rsidR="00A80CB2" w:rsidRDefault="00A80CB2">
      <w:pPr>
        <w:pStyle w:val="TOC1"/>
        <w:tabs>
          <w:tab w:val="right" w:leader="dot" w:pos="9350"/>
        </w:tabs>
        <w:rPr>
          <w:rFonts w:ascii="Times New Roman" w:hAnsi="Times New Roman" w:cs="Times New Roman"/>
          <w:noProof/>
          <w:color w:val="000000"/>
          <w:sz w:val="24"/>
          <w:szCs w:val="24"/>
        </w:rPr>
      </w:pPr>
      <w:hyperlink w:anchor="_Toc49797837" w:history="1">
        <w:r w:rsidR="008208FD">
          <w:rPr>
            <w:rStyle w:val="Hyperlink"/>
            <w:rFonts w:ascii="Times New Roman" w:hAnsi="Times New Roman" w:cs="Times New Roman"/>
            <w:noProof/>
            <w:color w:val="000000"/>
            <w:sz w:val="24"/>
            <w:szCs w:val="24"/>
          </w:rPr>
          <w:t>Recommendation</w:t>
        </w:r>
        <w:r w:rsidR="008208FD">
          <w:rPr>
            <w:rFonts w:ascii="Times New Roman" w:hAnsi="Times New Roman" w:cs="Times New Roman"/>
            <w:noProof/>
            <w:webHidden/>
            <w:color w:val="000000"/>
            <w:sz w:val="24"/>
            <w:szCs w:val="24"/>
          </w:rPr>
          <w:tab/>
          <w:t>21</w:t>
        </w:r>
      </w:hyperlink>
    </w:p>
    <w:p w:rsidR="00A80CB2" w:rsidRDefault="00A80CB2">
      <w:pPr>
        <w:pStyle w:val="TOC1"/>
        <w:tabs>
          <w:tab w:val="right" w:leader="dot" w:pos="9350"/>
        </w:tabs>
        <w:rPr>
          <w:rFonts w:ascii="Times New Roman" w:hAnsi="Times New Roman" w:cs="Times New Roman"/>
          <w:noProof/>
          <w:color w:val="000000"/>
          <w:sz w:val="24"/>
          <w:szCs w:val="24"/>
        </w:rPr>
      </w:pPr>
      <w:hyperlink w:anchor="_Toc49797838" w:history="1">
        <w:r w:rsidR="008208FD">
          <w:rPr>
            <w:rStyle w:val="Hyperlink"/>
            <w:rFonts w:ascii="Times New Roman" w:hAnsi="Times New Roman" w:cs="Times New Roman"/>
            <w:noProof/>
            <w:color w:val="000000"/>
            <w:sz w:val="24"/>
            <w:szCs w:val="24"/>
          </w:rPr>
          <w:t>References</w:t>
        </w:r>
        <w:r w:rsidR="008208FD">
          <w:rPr>
            <w:rFonts w:ascii="Times New Roman" w:hAnsi="Times New Roman" w:cs="Times New Roman"/>
            <w:noProof/>
            <w:webHidden/>
            <w:color w:val="000000"/>
            <w:sz w:val="24"/>
            <w:szCs w:val="24"/>
          </w:rPr>
          <w:tab/>
          <w:t>22</w:t>
        </w:r>
      </w:hyperlink>
    </w:p>
    <w:p w:rsidR="00A80CB2" w:rsidRDefault="00A80CB2"/>
    <w:p w:rsidR="00A80CB2" w:rsidRDefault="00A80CB2">
      <w:pPr>
        <w:rPr>
          <w:rFonts w:ascii="Times New Roman" w:eastAsia="Times New Roman" w:hAnsi="Times New Roman" w:cs="Times New Roman"/>
          <w:b/>
          <w:sz w:val="24"/>
          <w:szCs w:val="24"/>
        </w:rPr>
      </w:pPr>
    </w:p>
    <w:p w:rsidR="00A80CB2" w:rsidRDefault="00A80CB2">
      <w:pPr>
        <w:spacing w:line="360" w:lineRule="auto"/>
        <w:jc w:val="both"/>
        <w:rPr>
          <w:rFonts w:ascii="Times New Roman" w:eastAsia="Times New Roman" w:hAnsi="Times New Roman" w:cs="Times New Roman"/>
          <w:b/>
          <w:sz w:val="24"/>
          <w:szCs w:val="24"/>
        </w:rPr>
      </w:pPr>
    </w:p>
    <w:p w:rsidR="00A80CB2" w:rsidRDefault="008208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80CB2" w:rsidRDefault="008208FD">
      <w:pPr>
        <w:pStyle w:val="Heading1"/>
        <w:rPr>
          <w:b w:val="0"/>
        </w:rPr>
      </w:pPr>
      <w:bookmarkStart w:id="0" w:name="_Toc49797830"/>
      <w:r>
        <w:lastRenderedPageBreak/>
        <w:t>Abstract</w:t>
      </w:r>
      <w:bookmarkEnd w:id="0"/>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policy is an important policy for every nation because it forms a framework of education of a country. Education policy is an important topic to research also. Education policy needs to change from time to time. Due to this reason the researchers</w:t>
      </w:r>
      <w:r>
        <w:rPr>
          <w:rFonts w:ascii="Times New Roman" w:eastAsia="Times New Roman" w:hAnsi="Times New Roman" w:cs="Times New Roman"/>
          <w:sz w:val="24"/>
          <w:szCs w:val="24"/>
        </w:rPr>
        <w:t xml:space="preserve"> have taken the research topic as changing education policy. In this research the importance of education policy is also described. The education policy is important to include all the children in the education system. Education policy is also important to</w:t>
      </w:r>
      <w:r>
        <w:rPr>
          <w:rFonts w:ascii="Times New Roman" w:eastAsia="Times New Roman" w:hAnsi="Times New Roman" w:cs="Times New Roman"/>
          <w:sz w:val="24"/>
          <w:szCs w:val="24"/>
        </w:rPr>
        <w:t xml:space="preserve"> maintain the right of the people of the nation. Education policy is also important to assure that any person or individual of a country can complete their education.    The government of India recently changed their education policy. In this research pape</w:t>
      </w:r>
      <w:r>
        <w:rPr>
          <w:rFonts w:ascii="Times New Roman" w:eastAsia="Times New Roman" w:hAnsi="Times New Roman" w:cs="Times New Roman"/>
          <w:sz w:val="24"/>
          <w:szCs w:val="24"/>
        </w:rPr>
        <w:t xml:space="preserve">r the researcher describes the reasons for the change in education policy. In those reasons it is stated that the duration of some degrees has decreased because it is less important in nature.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research it has </w:t>
      </w:r>
      <w:r>
        <w:rPr>
          <w:rFonts w:ascii="Times New Roman" w:eastAsia="Times New Roman" w:hAnsi="Times New Roman" w:cs="Times New Roman"/>
          <w:sz w:val="24"/>
          <w:szCs w:val="24"/>
        </w:rPr>
        <w:t>been also</w:t>
      </w:r>
      <w:r>
        <w:rPr>
          <w:rFonts w:ascii="Times New Roman" w:eastAsia="Times New Roman" w:hAnsi="Times New Roman" w:cs="Times New Roman"/>
          <w:sz w:val="24"/>
          <w:szCs w:val="24"/>
        </w:rPr>
        <w:t xml:space="preserve"> discussed that the Governmen</w:t>
      </w:r>
      <w:r>
        <w:rPr>
          <w:rFonts w:ascii="Times New Roman" w:eastAsia="Times New Roman" w:hAnsi="Times New Roman" w:cs="Times New Roman"/>
          <w:sz w:val="24"/>
          <w:szCs w:val="24"/>
        </w:rPr>
        <w:t>t of India makes various policies to educate the people of India. Government also started some vocational training programmes because it helps to enhance skills in the individual who is taking this training. Vocational training also helps the individual to</w:t>
      </w:r>
      <w:r>
        <w:rPr>
          <w:rFonts w:ascii="Times New Roman" w:eastAsia="Times New Roman" w:hAnsi="Times New Roman" w:cs="Times New Roman"/>
          <w:sz w:val="24"/>
          <w:szCs w:val="24"/>
        </w:rPr>
        <w:t xml:space="preserve"> get a job. In this research report it is also discussed that the government has emphasis on research and due to this reason, the government of India includes research projects in each course of study. The government emphasizes the learning of students who</w:t>
      </w:r>
      <w:r>
        <w:rPr>
          <w:rFonts w:ascii="Times New Roman" w:eastAsia="Times New Roman" w:hAnsi="Times New Roman" w:cs="Times New Roman"/>
          <w:sz w:val="24"/>
          <w:szCs w:val="24"/>
        </w:rPr>
        <w:t xml:space="preserve"> are in class 6 to class 8. It is </w:t>
      </w:r>
      <w:r>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said that different skills have to be taught to them to enhance their skill</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government also </w:t>
      </w:r>
      <w:r>
        <w:rPr>
          <w:rFonts w:ascii="Times New Roman" w:eastAsia="Times New Roman" w:hAnsi="Times New Roman" w:cs="Times New Roman"/>
          <w:sz w:val="24"/>
          <w:szCs w:val="24"/>
        </w:rPr>
        <w:t>laid more</w:t>
      </w:r>
      <w:r>
        <w:rPr>
          <w:rFonts w:ascii="Times New Roman" w:eastAsia="Times New Roman" w:hAnsi="Times New Roman" w:cs="Times New Roman"/>
          <w:sz w:val="24"/>
          <w:szCs w:val="24"/>
        </w:rPr>
        <w:t xml:space="preserve"> emphasis o</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NCC training. It has also discussed that MHRD or the Ministry of Human resource and Development </w:t>
      </w:r>
      <w:r>
        <w:rPr>
          <w:rFonts w:ascii="Times New Roman" w:eastAsia="Times New Roman" w:hAnsi="Times New Roman" w:cs="Times New Roman"/>
          <w:sz w:val="24"/>
          <w:szCs w:val="24"/>
        </w:rPr>
        <w:t>also form a department that enables different online courses to the students. This policy also gives emphasis on education of SC, ST, OBC and SEDG as the government provides fellowship programmes to them. The government of India also took care of the educa</w:t>
      </w:r>
      <w:r>
        <w:rPr>
          <w:rFonts w:ascii="Times New Roman" w:eastAsia="Times New Roman" w:hAnsi="Times New Roman" w:cs="Times New Roman"/>
          <w:sz w:val="24"/>
          <w:szCs w:val="24"/>
        </w:rPr>
        <w:t xml:space="preserve">tional interest of autistic kids as the government encouraged these students to take part in basic school to university education. This policy also ensures that the education up to 5ht grade and preferably to 8th grade have to be in mother-tongue.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met</w:t>
      </w:r>
      <w:r>
        <w:rPr>
          <w:rFonts w:ascii="Times New Roman" w:eastAsia="Times New Roman" w:hAnsi="Times New Roman" w:cs="Times New Roman"/>
          <w:sz w:val="24"/>
          <w:szCs w:val="24"/>
        </w:rPr>
        <w:t>hodology is used as a primary survey process and sampling is used as a random sampling process. The target group of respondents is government officials. The researcher of this research asks different questions on the effectiveness of this policy. There are</w:t>
      </w:r>
      <w:r>
        <w:rPr>
          <w:rFonts w:ascii="Times New Roman" w:eastAsia="Times New Roman" w:hAnsi="Times New Roman" w:cs="Times New Roman"/>
          <w:sz w:val="24"/>
          <w:szCs w:val="24"/>
        </w:rPr>
        <w:t xml:space="preserve"> 20 government officials chosen randomly as respondents. It is found from this research that majority of responders will think that education policy needs to change from time to time and this education </w:t>
      </w:r>
      <w:r>
        <w:rPr>
          <w:rFonts w:ascii="Times New Roman" w:eastAsia="Times New Roman" w:hAnsi="Times New Roman" w:cs="Times New Roman"/>
          <w:sz w:val="24"/>
          <w:szCs w:val="24"/>
        </w:rPr>
        <w:lastRenderedPageBreak/>
        <w:t>policy implemented successfully in India. It is also f</w:t>
      </w:r>
      <w:r>
        <w:rPr>
          <w:rFonts w:ascii="Times New Roman" w:eastAsia="Times New Roman" w:hAnsi="Times New Roman" w:cs="Times New Roman"/>
          <w:sz w:val="24"/>
          <w:szCs w:val="24"/>
        </w:rPr>
        <w:t>ound that most of the responders also think that this policy will increase equality in education. Some recommendations also made in this research. The recommendation to insert some clauses to increase the female literacy rate is recommended in this researc</w:t>
      </w:r>
      <w:r>
        <w:rPr>
          <w:rFonts w:ascii="Times New Roman" w:eastAsia="Times New Roman" w:hAnsi="Times New Roman" w:cs="Times New Roman"/>
          <w:sz w:val="24"/>
          <w:szCs w:val="24"/>
        </w:rPr>
        <w:t>h.  It is also recommended that educational institutes may adapt this new and changed educational policy.</w:t>
      </w:r>
    </w:p>
    <w:p w:rsidR="00A80CB2" w:rsidRDefault="008208FD">
      <w:pPr>
        <w:pStyle w:val="Heading1"/>
        <w:rPr>
          <w:b w:val="0"/>
        </w:rPr>
      </w:pPr>
      <w:bookmarkStart w:id="1" w:name="_Toc49797831"/>
      <w:r>
        <w:t>Introduction</w:t>
      </w:r>
      <w:bookmarkEnd w:id="1"/>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country has certain rule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structure which regulates the country’s education. This policy determines when the exams are conducte</w:t>
      </w:r>
      <w:r>
        <w:rPr>
          <w:rFonts w:ascii="Times New Roman" w:eastAsia="Times New Roman" w:hAnsi="Times New Roman" w:cs="Times New Roman"/>
          <w:sz w:val="24"/>
          <w:szCs w:val="24"/>
        </w:rPr>
        <w:t>d, what is the method of study, how the syllabus is made, what is the admission criteria of different colleges, schools and universities and many other things. The education policy of a country mainly sets a standard guideline which is followed by a differ</w:t>
      </w:r>
      <w:r>
        <w:rPr>
          <w:rFonts w:ascii="Times New Roman" w:eastAsia="Times New Roman" w:hAnsi="Times New Roman" w:cs="Times New Roman"/>
          <w:sz w:val="24"/>
          <w:szCs w:val="24"/>
        </w:rPr>
        <w:t xml:space="preserve">ent school, colleges and universities. This education policy has to be changed from time to time to cope-up with the changes that have happened in the education system in a certain region.   The topic of this research paper is Changing Education Policy. </w:t>
      </w:r>
    </w:p>
    <w:p w:rsidR="00A80CB2" w:rsidRDefault="008208FD">
      <w:pPr>
        <w:pStyle w:val="Heading2"/>
        <w:rPr>
          <w:rFonts w:cs="Times New Roman"/>
          <w:szCs w:val="28"/>
        </w:rPr>
      </w:pPr>
      <w:bookmarkStart w:id="2" w:name="_Toc49797832"/>
      <w:r>
        <w:rPr>
          <w:rFonts w:cs="Times New Roman"/>
          <w:szCs w:val="28"/>
        </w:rPr>
        <w:t>A</w:t>
      </w:r>
      <w:r>
        <w:rPr>
          <w:rFonts w:cs="Times New Roman"/>
          <w:szCs w:val="28"/>
        </w:rPr>
        <w:t>i</w:t>
      </w:r>
      <w:r>
        <w:rPr>
          <w:rFonts w:cs="Times New Roman"/>
          <w:szCs w:val="28"/>
        </w:rPr>
        <w:t>m and Objective</w:t>
      </w:r>
      <w:bookmarkEnd w:id="2"/>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this research is to assess the changes that are made in Indian education policy and effectiveness of these policies in future generations. In order to do this the researcher,has taken two hypotheses such as-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H0 or null hypothes</w:t>
      </w:r>
      <w:r>
        <w:rPr>
          <w:rFonts w:ascii="Times New Roman" w:eastAsia="Times New Roman" w:hAnsi="Times New Roman" w:cs="Times New Roman"/>
          <w:sz w:val="24"/>
          <w:szCs w:val="24"/>
        </w:rPr>
        <w:t xml:space="preserve">is: New and changed education policy is not effective in nature.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H1 or alternative hypothesis: New and changed education policy effective in nature.</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 of this project has set some objective to do this research. The objectives of this research</w:t>
      </w:r>
      <w:r>
        <w:rPr>
          <w:rFonts w:ascii="Times New Roman" w:eastAsia="Times New Roman" w:hAnsi="Times New Roman" w:cs="Times New Roman"/>
          <w:sz w:val="24"/>
          <w:szCs w:val="24"/>
        </w:rPr>
        <w:t xml:space="preserve"> are as follows- </w:t>
      </w:r>
    </w:p>
    <w:p w:rsidR="00A80CB2" w:rsidRDefault="008208FD">
      <w:pPr>
        <w:pStyle w:val="ListParagraph"/>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the changes of this research.</w:t>
      </w:r>
    </w:p>
    <w:p w:rsidR="00A80CB2" w:rsidRDefault="008208FD">
      <w:pPr>
        <w:pStyle w:val="ListParagraph"/>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access the proper implementation of education policy.</w:t>
      </w:r>
    </w:p>
    <w:p w:rsidR="00A80CB2" w:rsidRDefault="008208FD">
      <w:pPr>
        <w:pStyle w:val="ListParagraph"/>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access the effectiveness of this education policy.</w:t>
      </w:r>
    </w:p>
    <w:p w:rsidR="00A80CB2" w:rsidRDefault="008208FD">
      <w:pPr>
        <w:pStyle w:val="ListParagraph"/>
        <w:numPr>
          <w:ilvl w:val="0"/>
          <w:numId w:val="1"/>
        </w:numPr>
        <w:spacing w:line="360" w:lineRule="auto"/>
        <w:jc w:val="both"/>
      </w:pPr>
      <w:r>
        <w:rPr>
          <w:rFonts w:ascii="Times New Roman" w:eastAsia="Times New Roman" w:hAnsi="Times New Roman" w:cs="Times New Roman"/>
          <w:sz w:val="24"/>
          <w:szCs w:val="24"/>
        </w:rPr>
        <w:t>To identify the acceptance of this changed education policy.</w:t>
      </w:r>
      <w:bookmarkStart w:id="3" w:name="_Toc49797833"/>
    </w:p>
    <w:p w:rsidR="00A80CB2" w:rsidRDefault="008208FD">
      <w:pPr>
        <w:pStyle w:val="Heading1"/>
        <w:rPr>
          <w:b w:val="0"/>
        </w:rPr>
      </w:pPr>
      <w:r>
        <w:t>Literature Review</w:t>
      </w:r>
      <w:bookmarkEnd w:id="3"/>
    </w:p>
    <w:p w:rsidR="00A80CB2" w:rsidRDefault="008208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Importance of education policy</w:t>
      </w:r>
    </w:p>
    <w:p w:rsidR="00A80CB2" w:rsidRDefault="008208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Inclusion of students of different age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Every government made their education policy to include all students or persons in the country because education is a primary service that has to be provided by the government</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The people of India are also protected by right to education. According to Eighty-six abatement act, 2002 Article 21-A said that the nation has to provide free education to the children from the age of six to age of sixteen. This is a free and compulsory</w:t>
      </w:r>
      <w:r>
        <w:rPr>
          <w:rFonts w:ascii="Times New Roman" w:eastAsia="Times New Roman" w:hAnsi="Times New Roman" w:cs="Times New Roman"/>
          <w:sz w:val="24"/>
          <w:szCs w:val="24"/>
        </w:rPr>
        <w:t xml:space="preserve"> education policy. On one hand the government can get a measurement or idea about how much the population is getting primary education. Government also can access the regions which need more free and compulsory education. </w:t>
      </w:r>
    </w:p>
    <w:p w:rsidR="00A80CB2" w:rsidRDefault="008208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Forming a discipline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p</w:t>
      </w:r>
      <w:r>
        <w:rPr>
          <w:rFonts w:ascii="Times New Roman" w:eastAsia="Times New Roman" w:hAnsi="Times New Roman" w:cs="Times New Roman"/>
          <w:sz w:val="24"/>
          <w:szCs w:val="24"/>
        </w:rPr>
        <w:t>olicy of a country determines when a student has to be suspended from an institution</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Suspension generally happens if a student breaks rules and regulation of an educational institute for repeated time. At first the students are given a warning and after </w:t>
      </w:r>
      <w:r>
        <w:rPr>
          <w:rFonts w:ascii="Times New Roman" w:eastAsia="Times New Roman" w:hAnsi="Times New Roman" w:cs="Times New Roman"/>
          <w:sz w:val="24"/>
          <w:szCs w:val="24"/>
        </w:rPr>
        <w:t>giving a repeated warning the student is finally expelled. It makes the student disciplined in their life as they have to follow the rules and regulation from an early age of life. Sometimes students are not interested in going to go school because of stri</w:t>
      </w:r>
      <w:r>
        <w:rPr>
          <w:rFonts w:ascii="Times New Roman" w:eastAsia="Times New Roman" w:hAnsi="Times New Roman" w:cs="Times New Roman"/>
          <w:sz w:val="24"/>
          <w:szCs w:val="24"/>
        </w:rPr>
        <w:t xml:space="preserve">ct rules and regulation and fear of punishment. </w:t>
      </w:r>
    </w:p>
    <w:p w:rsidR="00A80CB2" w:rsidRDefault="008208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for everybody to get education</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left their education due many reasons. The Government of India has made certain provisions which help any person at any age to get their education. In order t</w:t>
      </w:r>
      <w:r>
        <w:rPr>
          <w:rFonts w:ascii="Times New Roman" w:eastAsia="Times New Roman" w:hAnsi="Times New Roman" w:cs="Times New Roman"/>
          <w:sz w:val="24"/>
          <w:szCs w:val="24"/>
        </w:rPr>
        <w:t xml:space="preserve">o enable this the government established Indira Gandhi Open University and different free schools. </w:t>
      </w:r>
    </w:p>
    <w:p w:rsidR="00A80CB2" w:rsidRDefault="008208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to change</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education policy of a country determines the steps that have to be completed by the student to get a degree</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This policy also determin</w:t>
      </w:r>
      <w:r>
        <w:rPr>
          <w:rFonts w:ascii="Times New Roman" w:eastAsia="Times New Roman" w:hAnsi="Times New Roman" w:cs="Times New Roman"/>
          <w:sz w:val="24"/>
          <w:szCs w:val="24"/>
        </w:rPr>
        <w:t>es the duration of a school degree, a college degree and university degree. Education policy also determines the prerequisite of doing research on a certain subject. Certain degree is not necessary to do higher education and that degree may be made unimpor</w:t>
      </w:r>
      <w:r>
        <w:rPr>
          <w:rFonts w:ascii="Times New Roman" w:eastAsia="Times New Roman" w:hAnsi="Times New Roman" w:cs="Times New Roman"/>
          <w:sz w:val="24"/>
          <w:szCs w:val="24"/>
        </w:rPr>
        <w:t>tant to do. Changes in the duration of a certain school and college depend on the necessity of that particular degree. If the duration of a bachelor degree has increased by the government it means the government gives more emphasis on graduation which give</w:t>
      </w:r>
      <w:r>
        <w:rPr>
          <w:rFonts w:ascii="Times New Roman" w:eastAsia="Times New Roman" w:hAnsi="Times New Roman" w:cs="Times New Roman"/>
          <w:sz w:val="24"/>
          <w:szCs w:val="24"/>
        </w:rPr>
        <w:t xml:space="preserve">s the student foundation of a subject to a student. The government can decrease the duration of any degree like </w:t>
      </w:r>
      <w:r>
        <w:rPr>
          <w:rFonts w:ascii="Times New Roman" w:eastAsia="Times New Roman" w:hAnsi="Times New Roman" w:cs="Times New Roman"/>
          <w:sz w:val="24"/>
          <w:szCs w:val="24"/>
        </w:rPr>
        <w:lastRenderedPageBreak/>
        <w:t xml:space="preserve">a Master’s degree if they feel that a particular degree is so important for the students. On one hand students make their foundation strong and </w:t>
      </w:r>
      <w:r>
        <w:rPr>
          <w:rFonts w:ascii="Times New Roman" w:eastAsia="Times New Roman" w:hAnsi="Times New Roman" w:cs="Times New Roman"/>
          <w:sz w:val="24"/>
          <w:szCs w:val="24"/>
        </w:rPr>
        <w:t xml:space="preserve">understand many topics of a certain subject and on the other hand, students cannot get specialized knowledge on a subject because in a Master degree there is a provision for the students to study on a particular topic that the student likes.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different </w:t>
      </w:r>
      <w:r>
        <w:rPr>
          <w:rFonts w:ascii="Times New Roman" w:eastAsia="Times New Roman" w:hAnsi="Times New Roman" w:cs="Times New Roman"/>
          <w:sz w:val="24"/>
          <w:szCs w:val="24"/>
        </w:rPr>
        <w:t>educational institutes like school, college and universities different subjects are taught and according to the teaching that they are provided the exams are concluded. The content of these subjects is changed because there is continuous research being don</w:t>
      </w:r>
      <w:r>
        <w:rPr>
          <w:rFonts w:ascii="Times New Roman" w:eastAsia="Times New Roman" w:hAnsi="Times New Roman" w:cs="Times New Roman"/>
          <w:sz w:val="24"/>
          <w:szCs w:val="24"/>
        </w:rPr>
        <w:t xml:space="preserve">e every time. The students of the current batch have to know the topic and subjects that are coming out from that research. For this reason, the syllabus of a subject needs to update time to time. This changing syllabus helps the students to learn new and </w:t>
      </w:r>
      <w:r>
        <w:rPr>
          <w:rFonts w:ascii="Times New Roman" w:eastAsia="Times New Roman" w:hAnsi="Times New Roman" w:cs="Times New Roman"/>
          <w:sz w:val="24"/>
          <w:szCs w:val="24"/>
        </w:rPr>
        <w:t xml:space="preserve">updated things in one hand. On the other hand, proper awareness of these new subjects is not provided because all the teachers of an educational institute are not updated to teach the students.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 policy of a country sets the language in which </w:t>
      </w:r>
      <w:r>
        <w:rPr>
          <w:rFonts w:ascii="Times New Roman" w:eastAsia="Times New Roman" w:hAnsi="Times New Roman" w:cs="Times New Roman"/>
          <w:sz w:val="24"/>
          <w:szCs w:val="24"/>
        </w:rPr>
        <w:t>education has to be provided to the students</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On one hand this will help the student to make a good hold in a certain language and on the other hand, the students cannot learn that language properly which may be necessary for later days. </w:t>
      </w:r>
    </w:p>
    <w:p w:rsidR="00A80CB2" w:rsidRDefault="008208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Various types of</w:t>
      </w:r>
      <w:r>
        <w:rPr>
          <w:rFonts w:ascii="Times New Roman" w:eastAsia="Times New Roman" w:hAnsi="Times New Roman" w:cs="Times New Roman"/>
          <w:b/>
          <w:sz w:val="24"/>
          <w:szCs w:val="24"/>
        </w:rPr>
        <w:t xml:space="preserve"> change in educational policies</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people always realize that important schooling is to mold the future, our nation has also had a big issue. The Indian educational system is struggling with so many problems. We can't ignore the reality that now the </w:t>
      </w:r>
      <w:r>
        <w:rPr>
          <w:rFonts w:ascii="Times New Roman" w:eastAsia="Times New Roman" w:hAnsi="Times New Roman" w:cs="Times New Roman"/>
          <w:sz w:val="24"/>
          <w:szCs w:val="24"/>
        </w:rPr>
        <w:t>Indian government and organizations tried to change the current paradigm of curriculum. There are indeed also some problems that need to be discussed. Learning systems to consider during working periods for vocational training programs is used in school sy</w:t>
      </w:r>
      <w:r>
        <w:rPr>
          <w:rFonts w:ascii="Times New Roman" w:eastAsia="Times New Roman" w:hAnsi="Times New Roman" w:cs="Times New Roman"/>
          <w:sz w:val="24"/>
          <w:szCs w:val="24"/>
        </w:rPr>
        <w:t>stems or campus systems outside school time and university libraries facilities for Curriculum-equipped alternative training classes, among certain group involvement among learning programs. Emphasis mainly on educational research on every student must stu</w:t>
      </w:r>
      <w:r>
        <w:rPr>
          <w:rFonts w:ascii="Times New Roman" w:eastAsia="Times New Roman" w:hAnsi="Times New Roman" w:cs="Times New Roman"/>
          <w:sz w:val="24"/>
          <w:szCs w:val="24"/>
        </w:rPr>
        <w:t>dy a minimum once course of study, and also be introduced to other more. Sequencing of appropriate skilled trades, including such woodworking, electrical installation, metalworking, farming, pottery, etc., as determined by cities and federal societies thro</w:t>
      </w:r>
      <w:r>
        <w:rPr>
          <w:rFonts w:ascii="Times New Roman" w:eastAsia="Times New Roman" w:hAnsi="Times New Roman" w:cs="Times New Roman"/>
          <w:sz w:val="24"/>
          <w:szCs w:val="24"/>
        </w:rPr>
        <w:t>ughout classes 6-8.</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2025, at minimum 50 per cent of students will be introduced to further training across the college and college curriculum. Soon between Classes 6-8, a 10-day handheld duration to support local skilled specialists including craftsm</w:t>
      </w:r>
      <w:r>
        <w:rPr>
          <w:rFonts w:ascii="Times New Roman" w:eastAsia="Times New Roman" w:hAnsi="Times New Roman" w:cs="Times New Roman"/>
          <w:sz w:val="24"/>
          <w:szCs w:val="24"/>
        </w:rPr>
        <w:t xml:space="preserve">en, landscapers, carvers, photographers, etc.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Equal training programs for children to prepare advanced mathematics during Classes 6-12, which include public holidays. NIOS to build good performance for Indian gesture recognition subsystems. NIOS can creat</w:t>
      </w:r>
      <w:r>
        <w:rPr>
          <w:rFonts w:ascii="Times New Roman" w:eastAsia="Times New Roman" w:hAnsi="Times New Roman" w:cs="Times New Roman"/>
          <w:sz w:val="24"/>
          <w:szCs w:val="24"/>
        </w:rPr>
        <w:t>e better quality Indian Sign language learning guides including certain essential aspects utilizing Indian different languages.</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Kendriya Vidyalaya’s as well as other elementary schools across the nation will be connected to pre - kindergarten divisions pro</w:t>
      </w:r>
      <w:r>
        <w:rPr>
          <w:rFonts w:ascii="Times New Roman" w:eastAsia="Times New Roman" w:hAnsi="Times New Roman" w:cs="Times New Roman"/>
          <w:sz w:val="24"/>
          <w:szCs w:val="24"/>
        </w:rPr>
        <w:t>viding at minimum a first-year important childcare treatment as well as schooling, especially in depressed communities.</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primary and state education under the defense ministry, NCC sections individual states increasingly promote the establishment of NCC </w:t>
      </w:r>
      <w:r>
        <w:rPr>
          <w:rFonts w:ascii="Times New Roman" w:eastAsia="Times New Roman" w:hAnsi="Times New Roman" w:cs="Times New Roman"/>
          <w:sz w:val="24"/>
          <w:szCs w:val="24"/>
        </w:rPr>
        <w:t>wings in their supplementary and private campuses, such as those based in aboriginal controlled territories, underneath the jurisdiction of the department of Defence</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Easy sites to ride in JNV include unrestricted seating facilities built-in line with the</w:t>
      </w:r>
      <w:r>
        <w:rPr>
          <w:rFonts w:ascii="Times New Roman" w:eastAsia="Times New Roman" w:hAnsi="Times New Roman" w:cs="Times New Roman"/>
          <w:sz w:val="24"/>
          <w:szCs w:val="24"/>
        </w:rPr>
        <w:t xml:space="preserve"> Jawahar Navodaya Vidyalaya standards especially for children with financial disadvantages. Specialized Multimedia as well as educational technology network.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MHRD, a specialized division would be established to orchestrate the users of inno</w:t>
      </w:r>
      <w:r>
        <w:rPr>
          <w:rFonts w:ascii="Times New Roman" w:eastAsia="Times New Roman" w:hAnsi="Times New Roman" w:cs="Times New Roman"/>
          <w:sz w:val="24"/>
          <w:szCs w:val="24"/>
        </w:rPr>
        <w:t>vative technology, electronic information and development resources to meet the online education requirements of either university including broader educational qualifications. A systematic series of guidelines to encourage online schooling in the light of</w:t>
      </w:r>
      <w:r>
        <w:rPr>
          <w:rFonts w:ascii="Times New Roman" w:eastAsia="Times New Roman" w:hAnsi="Times New Roman" w:cs="Times New Roman"/>
          <w:sz w:val="24"/>
          <w:szCs w:val="24"/>
        </w:rPr>
        <w:t xml:space="preserve"> a significant spike in outbreaks. To maintain a level of readiness for alternate forms of qualitative communication anytime and every time conventional and with-person instructional approaches are not practicable have also been discussed.</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Wide Fellowship </w:t>
      </w:r>
      <w:r>
        <w:rPr>
          <w:rFonts w:ascii="Times New Roman" w:eastAsia="Times New Roman" w:hAnsi="Times New Roman" w:cs="Times New Roman"/>
          <w:sz w:val="24"/>
          <w:szCs w:val="24"/>
        </w:rPr>
        <w:t>platform to be extended for SC, ST, OBC, SEDG learners will be attempting to encourage the quality of SC, ST, OBC and other SEDG candidates</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The accredited educational Platform will be extended to help, cultivate and monitor the success of scholarship-rec</w:t>
      </w:r>
      <w:r>
        <w:rPr>
          <w:rFonts w:ascii="Times New Roman" w:eastAsia="Times New Roman" w:hAnsi="Times New Roman" w:cs="Times New Roman"/>
          <w:sz w:val="24"/>
          <w:szCs w:val="24"/>
        </w:rPr>
        <w:t xml:space="preserve">eiving learners. Personal HEIs would be allowed to sell their complimentary ships as well as opportunities in increasing quantities. In conjunction with NCERT the NCTE will devise a fresh </w:t>
      </w:r>
      <w:r>
        <w:rPr>
          <w:rFonts w:ascii="Times New Roman" w:eastAsia="Times New Roman" w:hAnsi="Times New Roman" w:cs="Times New Roman"/>
          <w:sz w:val="24"/>
          <w:szCs w:val="24"/>
        </w:rPr>
        <w:lastRenderedPageBreak/>
        <w:t>and systematic education system for teacher training, NCFTE 2021. By</w:t>
      </w:r>
      <w:r>
        <w:rPr>
          <w:rFonts w:ascii="Times New Roman" w:eastAsia="Times New Roman" w:hAnsi="Times New Roman" w:cs="Times New Roman"/>
          <w:sz w:val="24"/>
          <w:szCs w:val="24"/>
        </w:rPr>
        <w:t xml:space="preserve"> 2030, a 4-year comprehensive B.Ed. would be the required teaching certificate level. Strong measures towards the uniform under-standard new educational center. HECI-Traditional tertiary educational administrative agency states that India's advanced educat</w:t>
      </w:r>
      <w:r>
        <w:rPr>
          <w:rFonts w:ascii="Times New Roman" w:eastAsia="Times New Roman" w:hAnsi="Times New Roman" w:cs="Times New Roman"/>
          <w:sz w:val="24"/>
          <w:szCs w:val="24"/>
        </w:rPr>
        <w:t>ional Commission (HECI) would be setting life as a normal overall higher education entity, except professional and surgical training. HECI will provide four separate sectors-National Regulatory Council for postsecondary education (NHERC) for oversight, Nat</w:t>
      </w:r>
      <w:r>
        <w:rPr>
          <w:rFonts w:ascii="Times New Roman" w:eastAsia="Times New Roman" w:hAnsi="Times New Roman" w:cs="Times New Roman"/>
          <w:sz w:val="24"/>
          <w:szCs w:val="24"/>
        </w:rPr>
        <w:t xml:space="preserve">ional Council for Education (GEC) for normalization.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Diverse legal guidelines for autistic kids are included. Students with disabilities will be encouraged to engage entirely in the standard school phase throughout basic to university education, with help</w:t>
      </w:r>
      <w:r>
        <w:rPr>
          <w:rFonts w:ascii="Times New Roman" w:eastAsia="Times New Roman" w:hAnsi="Times New Roman" w:cs="Times New Roman"/>
          <w:sz w:val="24"/>
          <w:szCs w:val="24"/>
        </w:rPr>
        <w:t xml:space="preserve"> through teachers with border-disability instruction, community centers, housing, communication systems, suitable resources as well as other community services adapted to specific needs.</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preference of nations, territories, and schools would be the thir</w:t>
      </w:r>
      <w:r>
        <w:rPr>
          <w:rFonts w:ascii="Times New Roman" w:eastAsia="Times New Roman" w:hAnsi="Times New Roman" w:cs="Times New Roman"/>
          <w:sz w:val="24"/>
          <w:szCs w:val="24"/>
        </w:rPr>
        <w:t>d-language studied by adolescents, as soon as that average three of the four linguistics are indigenous to India. Local community will become the guidance tool anytime practicable, the mode of learning shall be the native languages / native language / neig</w:t>
      </w:r>
      <w:r>
        <w:rPr>
          <w:rFonts w:ascii="Times New Roman" w:eastAsia="Times New Roman" w:hAnsi="Times New Roman" w:cs="Times New Roman"/>
          <w:sz w:val="24"/>
          <w:szCs w:val="24"/>
        </w:rPr>
        <w:t>hborhood communication / national dialect till at minimum grade six, but ideally again till eighth grade well beyond. No hurling source distinction for learners.</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Learners would be granted greater versatility and selection of programmes to learn, especially</w:t>
      </w:r>
      <w:r>
        <w:rPr>
          <w:rFonts w:ascii="Times New Roman" w:eastAsia="Times New Roman" w:hAnsi="Times New Roman" w:cs="Times New Roman"/>
          <w:sz w:val="24"/>
          <w:szCs w:val="24"/>
        </w:rPr>
        <w:t xml:space="preserve"> in elementary level-including courses in classroom instruction, the art projects and practical training. No strong distinction may occur amongst curricular, extracurricular, or co-curricular, among media, humanities, and sciences, or amongst vocational. I</w:t>
      </w:r>
      <w:r>
        <w:rPr>
          <w:rFonts w:ascii="Times New Roman" w:eastAsia="Times New Roman" w:hAnsi="Times New Roman" w:cs="Times New Roman"/>
          <w:sz w:val="24"/>
          <w:szCs w:val="24"/>
        </w:rPr>
        <w:t xml:space="preserve">n terms of quality and performance, sciences, and arithmetic, topics such as inclusive classrooms, the forms of art and technical training may be integrated into the education system. Several of the 4 phases of primary education can suggest switching to a </w:t>
      </w:r>
      <w:r>
        <w:rPr>
          <w:rFonts w:ascii="Times New Roman" w:eastAsia="Times New Roman" w:hAnsi="Times New Roman" w:cs="Times New Roman"/>
          <w:sz w:val="24"/>
          <w:szCs w:val="24"/>
        </w:rPr>
        <w:t xml:space="preserve">season or some other method enabling smaller components to be included. Reflective practice as pedagogical knowledge may involve hands-on instruction, art history-integrated and sport-integrated curriculum, teaching methods, and many others. Instructional </w:t>
      </w:r>
      <w:r>
        <w:rPr>
          <w:rFonts w:ascii="Times New Roman" w:eastAsia="Times New Roman" w:hAnsi="Times New Roman" w:cs="Times New Roman"/>
          <w:sz w:val="24"/>
          <w:szCs w:val="24"/>
        </w:rPr>
        <w:t xml:space="preserve">sales will move to training as well as schooling dependent on expertise. </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prescribed material would concentrate on core topics, theories, implementations and logical- reasoning methods. Educating as well as studying in a more engaging way.</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scope of the program will be condensed to its key basic elements for each topic which will allow for rational reflection and also more systematic, investigation-based, scientific breakthrough-based, debate-based, including experiential practice. Studen</w:t>
      </w:r>
      <w:r>
        <w:rPr>
          <w:rFonts w:ascii="Times New Roman" w:eastAsia="Times New Roman" w:hAnsi="Times New Roman" w:cs="Times New Roman"/>
          <w:sz w:val="24"/>
          <w:szCs w:val="24"/>
        </w:rPr>
        <w:t>t’s diet and wellbeing (which includes emotional wellness) is treated by nutritious nutrition and daily wellness checks, and insurance certificates are provided to track as much. The Ministry of Human Resource Development (MHRD) would establish the nationa</w:t>
      </w:r>
      <w:r>
        <w:rPr>
          <w:rFonts w:ascii="Times New Roman" w:eastAsia="Times New Roman" w:hAnsi="Times New Roman" w:cs="Times New Roman"/>
          <w:sz w:val="24"/>
          <w:szCs w:val="24"/>
        </w:rPr>
        <w:t>l Project on Fundamental educational achievement on the target. Through this period, committees can often establish other feasible data for classification templates like-annual / summer session / customizable exam preparation; providing all topics at multi</w:t>
      </w:r>
      <w:r>
        <w:rPr>
          <w:rFonts w:ascii="Times New Roman" w:eastAsia="Times New Roman" w:hAnsi="Times New Roman" w:cs="Times New Roman"/>
          <w:sz w:val="24"/>
          <w:szCs w:val="24"/>
        </w:rPr>
        <w:t>ple categories starting with arithmetic; two sections examinations or analytical form including qualitative form. Professors may earn a complete 360-degree interactive progress report, which could tell not just regarding the grades they have received in cl</w:t>
      </w:r>
      <w:r>
        <w:rPr>
          <w:rFonts w:ascii="Times New Roman" w:eastAsia="Times New Roman" w:hAnsi="Times New Roman" w:cs="Times New Roman"/>
          <w:sz w:val="24"/>
          <w:szCs w:val="24"/>
        </w:rPr>
        <w:t>asses, and moreover regarding the talents as well as other relevant aspects.</w:t>
      </w:r>
    </w:p>
    <w:p w:rsidR="00A80CB2" w:rsidRDefault="008208FD">
      <w:pPr>
        <w:pStyle w:val="Heading1"/>
      </w:pPr>
      <w:bookmarkStart w:id="7" w:name="_Toc49797835"/>
      <w:r>
        <w:t>Methodology</w:t>
      </w:r>
    </w:p>
    <w:p w:rsidR="00A80CB2" w:rsidRDefault="008208FD">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 of methodology</w:t>
      </w:r>
    </w:p>
    <w:p w:rsidR="00A80CB2" w:rsidRDefault="008208FD">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 of a research is the data collection process by which the survey is conducted. The methodology reveals not only the process of th</w:t>
      </w:r>
      <w:r>
        <w:rPr>
          <w:rFonts w:ascii="Times New Roman" w:eastAsia="Times New Roman" w:hAnsi="Times New Roman" w:cs="Times New Roman"/>
          <w:sz w:val="24"/>
          <w:szCs w:val="24"/>
        </w:rPr>
        <w:t>e data collection but also the processing of the data. The process is important and this process is needed for the research. Data collection is the core of methodology and it can be of two types, primary survey and secondary survey. The primary survey is b</w:t>
      </w:r>
      <w:r>
        <w:rPr>
          <w:rFonts w:ascii="Times New Roman" w:eastAsia="Times New Roman" w:hAnsi="Times New Roman" w:cs="Times New Roman"/>
          <w:sz w:val="24"/>
          <w:szCs w:val="24"/>
        </w:rPr>
        <w:t>ased on the primary data collection which is collected by the researcher and the secondary data collection is based upon the secondary data that are newspaper articles, journals and other such publications. The primary data collection process can be divide</w:t>
      </w:r>
      <w:r>
        <w:rPr>
          <w:rFonts w:ascii="Times New Roman" w:eastAsia="Times New Roman" w:hAnsi="Times New Roman" w:cs="Times New Roman"/>
          <w:sz w:val="24"/>
          <w:szCs w:val="24"/>
        </w:rPr>
        <w:t xml:space="preserve">d into two types, qualitative and quantitative. In case of quantitative data collection, the samples are chosen randomly and they are given some questions to answer in mcq style. The qualitative data collection method is based upon personal interviews and </w:t>
      </w:r>
      <w:r>
        <w:rPr>
          <w:rFonts w:ascii="Times New Roman" w:eastAsia="Times New Roman" w:hAnsi="Times New Roman" w:cs="Times New Roman"/>
          <w:sz w:val="24"/>
          <w:szCs w:val="24"/>
        </w:rPr>
        <w:t>comprises long and elaborated answers. In the given scenario, the primary survey will be conducted with a quantitative method</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w:t>
      </w:r>
    </w:p>
    <w:p w:rsidR="00A80CB2" w:rsidRDefault="008208FD">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 of the given research</w:t>
      </w:r>
    </w:p>
    <w:p w:rsidR="00A80CB2" w:rsidRDefault="008208FD">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collection of the given research process should be a primary survey and the survey sh</w:t>
      </w:r>
      <w:r>
        <w:rPr>
          <w:rFonts w:ascii="Times New Roman" w:eastAsia="Times New Roman" w:hAnsi="Times New Roman" w:cs="Times New Roman"/>
          <w:sz w:val="24"/>
          <w:szCs w:val="24"/>
        </w:rPr>
        <w:t xml:space="preserve">ould be based upon simple random sampling. The methodology will help to find the reason </w:t>
      </w:r>
      <w:r>
        <w:rPr>
          <w:rFonts w:ascii="Times New Roman" w:eastAsia="Times New Roman" w:hAnsi="Times New Roman" w:cs="Times New Roman"/>
          <w:sz w:val="24"/>
          <w:szCs w:val="24"/>
        </w:rPr>
        <w:lastRenderedPageBreak/>
        <w:t>behind the changing of educational policy. This research topic is a sensitive issue and according to various countries in the world, the educational policy is important</w:t>
      </w:r>
      <w:r>
        <w:rPr>
          <w:rFonts w:ascii="Times New Roman" w:eastAsia="Times New Roman" w:hAnsi="Times New Roman" w:cs="Times New Roman"/>
          <w:sz w:val="24"/>
          <w:szCs w:val="24"/>
        </w:rPr>
        <w:t xml:space="preserve"> for the methodology. Government officials will be chosen for the survey and they will be asked some questions about the change in educational policy. The educational policy is different in case of different countries and each country has their own policie</w:t>
      </w:r>
      <w:r>
        <w:rPr>
          <w:rFonts w:ascii="Times New Roman" w:eastAsia="Times New Roman" w:hAnsi="Times New Roman" w:cs="Times New Roman"/>
          <w:sz w:val="24"/>
          <w:szCs w:val="24"/>
        </w:rPr>
        <w:t>s and own methods for the change in the education and the progressive educational systems are important for the countries in the modern world. The change in educational policy is important for the countries and the students of different subjects can be ben</w:t>
      </w:r>
      <w:r>
        <w:rPr>
          <w:rFonts w:ascii="Times New Roman" w:eastAsia="Times New Roman" w:hAnsi="Times New Roman" w:cs="Times New Roman"/>
          <w:sz w:val="24"/>
          <w:szCs w:val="24"/>
        </w:rPr>
        <w:t>efited from it. The methodology will be applied for the research that will be upon the government officials who are engaged in the educational policy of various states</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In this research, the change in education policy of India will be analysed through a p</w:t>
      </w:r>
      <w:r>
        <w:rPr>
          <w:rFonts w:ascii="Times New Roman" w:eastAsia="Times New Roman" w:hAnsi="Times New Roman" w:cs="Times New Roman"/>
          <w:sz w:val="24"/>
          <w:szCs w:val="24"/>
        </w:rPr>
        <w:t xml:space="preserve">rimary quantitative survey of 20 government officials chosen randomly. The random samples will reveal the changing educational policy of the country and the newest policies that are being taken by the Central government in the country. If the policies are </w:t>
      </w:r>
      <w:r>
        <w:rPr>
          <w:rFonts w:ascii="Times New Roman" w:eastAsia="Times New Roman" w:hAnsi="Times New Roman" w:cs="Times New Roman"/>
          <w:sz w:val="24"/>
          <w:szCs w:val="24"/>
        </w:rPr>
        <w:t>properly applied, then the country can prosper. The primary quantitative survey provides the data which can be statistically presented with the help of various statistical tools such as the type of curve, correlation and regression and central tendency. Th</w:t>
      </w:r>
      <w:r>
        <w:rPr>
          <w:rFonts w:ascii="Times New Roman" w:eastAsia="Times New Roman" w:hAnsi="Times New Roman" w:cs="Times New Roman"/>
          <w:sz w:val="24"/>
          <w:szCs w:val="24"/>
        </w:rPr>
        <w:t>ese are important and the data that the survey produces will show the future of the changed policy in the educational sector</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The result will also show how the change in the educational sector will affect the students and the job sector in India along wit</w:t>
      </w:r>
      <w:r>
        <w:rPr>
          <w:rFonts w:ascii="Times New Roman" w:eastAsia="Times New Roman" w:hAnsi="Times New Roman" w:cs="Times New Roman"/>
          <w:sz w:val="24"/>
          <w:szCs w:val="24"/>
        </w:rPr>
        <w:t>h the diversity policy of the education in India. It is important that the research take place as the country is still counted as a third world country and the country needs a reformation in the educational system. The research will show the prospects of t</w:t>
      </w:r>
      <w:r>
        <w:rPr>
          <w:rFonts w:ascii="Times New Roman" w:eastAsia="Times New Roman" w:hAnsi="Times New Roman" w:cs="Times New Roman"/>
          <w:sz w:val="24"/>
          <w:szCs w:val="24"/>
        </w:rPr>
        <w:t xml:space="preserve">he educational reform of the country and the country needs that reformation. The reformation of the country is important for the job seekers as well. </w:t>
      </w:r>
    </w:p>
    <w:p w:rsidR="00A80CB2" w:rsidRDefault="008208FD">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collection can be done easily as it is a qualitative data collection method and it will only </w:t>
      </w:r>
      <w:r>
        <w:rPr>
          <w:rFonts w:ascii="Times New Roman" w:eastAsia="Times New Roman" w:hAnsi="Times New Roman" w:cs="Times New Roman"/>
          <w:sz w:val="24"/>
          <w:szCs w:val="24"/>
        </w:rPr>
        <w:t>take 10-15 minutes to answer all the questions as the questions are in multiple choice questions format. The data collected will be processed by statistical tools and the result that comes out will be the result of the research. The research is important a</w:t>
      </w:r>
      <w:r>
        <w:rPr>
          <w:rFonts w:ascii="Times New Roman" w:eastAsia="Times New Roman" w:hAnsi="Times New Roman" w:cs="Times New Roman"/>
          <w:sz w:val="24"/>
          <w:szCs w:val="24"/>
        </w:rPr>
        <w:t xml:space="preserve">nd the process is important for the researcher. The research will be conducted only after getting the expressed consent from the sample people and the data will be collected on the basis of the honest answers that the people </w:t>
      </w:r>
      <w:r>
        <w:rPr>
          <w:rFonts w:ascii="Times New Roman" w:eastAsia="Times New Roman" w:hAnsi="Times New Roman" w:cs="Times New Roman"/>
          <w:sz w:val="24"/>
          <w:szCs w:val="24"/>
        </w:rPr>
        <w:lastRenderedPageBreak/>
        <w:t>who are taken as the sample. Th</w:t>
      </w:r>
      <w:r>
        <w:rPr>
          <w:rFonts w:ascii="Times New Roman" w:eastAsia="Times New Roman" w:hAnsi="Times New Roman" w:cs="Times New Roman"/>
          <w:sz w:val="24"/>
          <w:szCs w:val="24"/>
        </w:rPr>
        <w:t>e expressed consent is needed to do the research so that the people cannot deny the research and provide the honest answers while doing the research. The Answers must be honest and not biased, therefore, the government officials who will be taken as sample</w:t>
      </w:r>
      <w:r>
        <w:rPr>
          <w:rFonts w:ascii="Times New Roman" w:eastAsia="Times New Roman" w:hAnsi="Times New Roman" w:cs="Times New Roman"/>
          <w:sz w:val="24"/>
          <w:szCs w:val="24"/>
        </w:rPr>
        <w:t>s will be chosen randomly and from different states of India. This measure will be taken as choosing the sample from one state or one sector can make the result biased. That is not expected at all therefore the sample will be taken from different sectors a</w:t>
      </w:r>
      <w:r>
        <w:rPr>
          <w:rFonts w:ascii="Times New Roman" w:eastAsia="Times New Roman" w:hAnsi="Times New Roman" w:cs="Times New Roman"/>
          <w:sz w:val="24"/>
          <w:szCs w:val="24"/>
        </w:rPr>
        <w:t xml:space="preserve">nd different states. That will make the result diverse and as the sample people are government officials, the proper reason for the change and the expected result of the change will be revealed. The primary research will reveal the data that are important </w:t>
      </w:r>
      <w:r>
        <w:rPr>
          <w:rFonts w:ascii="Times New Roman" w:eastAsia="Times New Roman" w:hAnsi="Times New Roman" w:cs="Times New Roman"/>
          <w:sz w:val="24"/>
          <w:szCs w:val="24"/>
        </w:rPr>
        <w:t>for policy-making</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The research will also reveal the data that whether the policy needs to be reformed or not. The reformed data are important and the country is needed to maintain changes for the education system of the country. </w:t>
      </w:r>
    </w:p>
    <w:p w:rsidR="00A80CB2" w:rsidRDefault="008208FD">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Ethics in data collectio</w:t>
      </w:r>
      <w:r>
        <w:rPr>
          <w:rFonts w:ascii="Times New Roman" w:eastAsia="Times New Roman" w:hAnsi="Times New Roman" w:cs="Times New Roman"/>
          <w:b/>
          <w:sz w:val="24"/>
          <w:szCs w:val="24"/>
        </w:rPr>
        <w:t>n</w:t>
      </w:r>
    </w:p>
    <w:p w:rsidR="00A80CB2" w:rsidRDefault="008208FD">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research and data collection process, all the ethics for a research will be followed and the name and designations of the government officials will not be published. The research will completely keep their confidentiality so that the people do</w:t>
      </w:r>
      <w:r>
        <w:rPr>
          <w:rFonts w:ascii="Times New Roman" w:eastAsia="Times New Roman" w:hAnsi="Times New Roman" w:cs="Times New Roman"/>
          <w:sz w:val="24"/>
          <w:szCs w:val="24"/>
        </w:rPr>
        <w:t xml:space="preserve"> not get into any problematic situation for being a sample. The data that will be collected will not be used in any other cases except this research. This is the ethics that will be followed by the researcher during this research. The ethics are important </w:t>
      </w:r>
      <w:r>
        <w:rPr>
          <w:rFonts w:ascii="Times New Roman" w:eastAsia="Times New Roman" w:hAnsi="Times New Roman" w:cs="Times New Roman"/>
          <w:sz w:val="24"/>
          <w:szCs w:val="24"/>
        </w:rPr>
        <w:t>for any research and this research will follow the ethics as well. The ethics should be maintained to keep the confidentiality of the sample people and to reveal only the data that have been collected from the survey. The survey needs to be ethical and pro</w:t>
      </w:r>
      <w:r>
        <w:rPr>
          <w:rFonts w:ascii="Times New Roman" w:eastAsia="Times New Roman" w:hAnsi="Times New Roman" w:cs="Times New Roman"/>
          <w:sz w:val="24"/>
          <w:szCs w:val="24"/>
        </w:rPr>
        <w:t xml:space="preserve">perly done. </w:t>
      </w:r>
    </w:p>
    <w:p w:rsidR="00A80CB2" w:rsidRDefault="008208FD">
      <w:pPr>
        <w:pStyle w:val="Heading1"/>
        <w:rPr>
          <w:b w:val="0"/>
        </w:rPr>
      </w:pPr>
      <w:r>
        <w:t>Data analysis and finding</w:t>
      </w:r>
      <w:bookmarkEnd w:id="7"/>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analysis is important for the change in educational policy and the educational policy is very important for the modern countries as education is the base of every prospect in life. The research has been done </w:t>
      </w:r>
      <w:r>
        <w:rPr>
          <w:rFonts w:ascii="Times New Roman" w:eastAsia="Times New Roman" w:hAnsi="Times New Roman" w:cs="Times New Roman"/>
          <w:sz w:val="24"/>
          <w:szCs w:val="24"/>
        </w:rPr>
        <w:t xml:space="preserve">upon 20 government officials from different countries chosen randomly for the research and they will provide the data of the survey. There are 10 questions that they have answered with five options in each question. The questions will reveal the data that </w:t>
      </w:r>
      <w:r>
        <w:rPr>
          <w:rFonts w:ascii="Times New Roman" w:eastAsia="Times New Roman" w:hAnsi="Times New Roman" w:cs="Times New Roman"/>
          <w:sz w:val="24"/>
          <w:szCs w:val="24"/>
        </w:rPr>
        <w:t xml:space="preserve">will be processed by the statistical tools. The data that are processed will be the final result of the research and on the basis of that data the final result will be published. The primary data that are </w:t>
      </w:r>
      <w:r>
        <w:rPr>
          <w:rFonts w:ascii="Times New Roman" w:eastAsia="Times New Roman" w:hAnsi="Times New Roman" w:cs="Times New Roman"/>
          <w:sz w:val="24"/>
          <w:szCs w:val="24"/>
        </w:rPr>
        <w:lastRenderedPageBreak/>
        <w:t>collected in the survey will not be used in any oth</w:t>
      </w:r>
      <w:r>
        <w:rPr>
          <w:rFonts w:ascii="Times New Roman" w:eastAsia="Times New Roman" w:hAnsi="Times New Roman" w:cs="Times New Roman"/>
          <w:sz w:val="24"/>
          <w:szCs w:val="24"/>
        </w:rPr>
        <w:t>er form and the ethics have been properly maintained.</w:t>
      </w:r>
    </w:p>
    <w:tbl>
      <w:tblPr>
        <w:tblStyle w:val="a"/>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Q1. How far do you agree that the educational policy needs to change from time to time?</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Need of change in education policy</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A80CB2">
      <w:pPr>
        <w:spacing w:line="360" w:lineRule="auto"/>
        <w:jc w:val="both"/>
        <w:rPr>
          <w:rFonts w:ascii="Times New Roman" w:eastAsia="Times New Roman" w:hAnsi="Times New Roman" w:cs="Times New Roman"/>
          <w:sz w:val="24"/>
          <w:szCs w:val="24"/>
        </w:rPr>
      </w:pP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3395662" cy="2087605"/>
            <wp:effectExtent l="0" t="0" r="0" b="0"/>
            <wp:docPr id="1027" name="image10.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0.png"/>
                    <pic:cNvPicPr/>
                  </pic:nvPicPr>
                  <pic:blipFill>
                    <a:blip r:embed="rId9" cstate="print"/>
                    <a:srcRect/>
                    <a:stretch/>
                  </pic:blipFill>
                  <pic:spPr>
                    <a:xfrm>
                      <a:off x="0" y="0"/>
                      <a:ext cx="3395662" cy="2087605"/>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Need of change in education policy</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question shows that most of the people chosen as the sample think that the change is needed from time to time. 75% people highly agree to the point that the change in the educational policy is needed. 25% of people agree with the fact and 0% of people</w:t>
      </w:r>
      <w:r>
        <w:rPr>
          <w:rFonts w:ascii="Times New Roman" w:eastAsia="Times New Roman" w:hAnsi="Times New Roman" w:cs="Times New Roman"/>
          <w:sz w:val="24"/>
          <w:szCs w:val="24"/>
        </w:rPr>
        <w:t xml:space="preserve"> disagree with it. </w:t>
      </w:r>
    </w:p>
    <w:tbl>
      <w:tblPr>
        <w:tblStyle w:val="a0"/>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Q2. How far do you agree that the change in educational policy can be successfully applied?</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 Successful application</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3714750" cy="2339263"/>
            <wp:effectExtent l="0" t="0" r="0" b="0"/>
            <wp:docPr id="1028" name="image6.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rcRect/>
                    <a:stretch/>
                  </pic:blipFill>
                  <pic:spPr>
                    <a:xfrm>
                      <a:off x="0" y="0"/>
                      <a:ext cx="3714750" cy="2339263"/>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 Successful application</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people out of 20 people think that the change in educational policy can be successfully applied and they highly agree with it. 25%, 10% and 15% people agree, neutral and disagree with the point respectively. </w:t>
      </w:r>
    </w:p>
    <w:tbl>
      <w:tblPr>
        <w:tblStyle w:val="a1"/>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Q3. How far do you agree that the change in </w:t>
            </w:r>
            <w:r>
              <w:rPr>
                <w:rFonts w:ascii="Times New Roman" w:eastAsia="Times New Roman" w:hAnsi="Times New Roman" w:cs="Times New Roman"/>
                <w:b/>
                <w:sz w:val="24"/>
                <w:szCs w:val="24"/>
              </w:rPr>
              <w:t>educational policy needs higher degrees?</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bl>
    <w:p w:rsidR="00A80CB2" w:rsidRDefault="008208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3: Higher degree</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3612837" cy="2224088"/>
            <wp:effectExtent l="0" t="0" r="0" b="0"/>
            <wp:docPr id="1029" name="image2.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rcRect/>
                    <a:stretch/>
                  </pic:blipFill>
                  <pic:spPr>
                    <a:xfrm>
                      <a:off x="0" y="0"/>
                      <a:ext cx="3612837" cy="2224088"/>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 Higher degree</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question, 35% of people highly agree with the point that a higher degree is needed for the change in educational policy. 25% of people agree with the point and 10% of people are neutral. 15% of people disagree and 15% of people strongly disagree wi</w:t>
      </w:r>
      <w:r>
        <w:rPr>
          <w:rFonts w:ascii="Times New Roman" w:eastAsia="Times New Roman" w:hAnsi="Times New Roman" w:cs="Times New Roman"/>
          <w:sz w:val="24"/>
          <w:szCs w:val="24"/>
        </w:rPr>
        <w:t xml:space="preserve">th the point. </w:t>
      </w:r>
    </w:p>
    <w:tbl>
      <w:tblPr>
        <w:tblStyle w:val="a2"/>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A80CB2">
            <w:pPr>
              <w:widowControl w:val="0"/>
              <w:spacing w:line="360" w:lineRule="auto"/>
              <w:jc w:val="both"/>
              <w:rPr>
                <w:rFonts w:ascii="Times New Roman" w:eastAsia="Times New Roman" w:hAnsi="Times New Roman" w:cs="Times New Roman"/>
                <w:b/>
                <w:sz w:val="24"/>
                <w:szCs w:val="24"/>
              </w:rPr>
            </w:pPr>
          </w:p>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Q4. How far do you agree that the change in educational policy will help the students?</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 Help for the students</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(Source: As done by the researcher)</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3109913" cy="1911930"/>
            <wp:effectExtent l="0" t="0" r="0" b="0"/>
            <wp:docPr id="1030" name="image7.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rcRect/>
                    <a:stretch/>
                  </pic:blipFill>
                  <pic:spPr>
                    <a:xfrm>
                      <a:off x="0" y="0"/>
                      <a:ext cx="3109913" cy="1911930"/>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4: Help for the students</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question 12 people out of 20 people strongly agree that the change in educational policy will help the students and 6 people agree with the point. Only 2 people are neutral and no one disagrees with the point. </w:t>
      </w:r>
    </w:p>
    <w:tbl>
      <w:tblPr>
        <w:tblStyle w:val="a3"/>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Q5. How far do you agree that the cha</w:t>
            </w:r>
            <w:r>
              <w:rPr>
                <w:rFonts w:ascii="Times New Roman" w:eastAsia="Times New Roman" w:hAnsi="Times New Roman" w:cs="Times New Roman"/>
                <w:b/>
                <w:sz w:val="24"/>
                <w:szCs w:val="24"/>
              </w:rPr>
              <w:t>nge in educational policy will be accepted by common people?</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5: Acceptance of common people</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lastRenderedPageBreak/>
        <w:drawing>
          <wp:inline distT="0" distB="0" distL="0" distR="0">
            <wp:extent cx="3062288" cy="1887224"/>
            <wp:effectExtent l="0" t="0" r="0" b="0"/>
            <wp:docPr id="1031" name="image9.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9.png"/>
                    <pic:cNvPicPr/>
                  </pic:nvPicPr>
                  <pic:blipFill>
                    <a:blip r:embed="rId13" cstate="print"/>
                    <a:srcRect/>
                    <a:stretch/>
                  </pic:blipFill>
                  <pic:spPr>
                    <a:xfrm>
                      <a:off x="0" y="0"/>
                      <a:ext cx="3062288" cy="1887224"/>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5: Acceptance of common people</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question 9 people out of 20 people highly agree with the point and 4 people agree. 2 persons are neutral about it and 3 and 2 persons disagree and strongly disagree respectively. </w:t>
      </w:r>
    </w:p>
    <w:tbl>
      <w:tblPr>
        <w:tblStyle w:val="a4"/>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Q6. How far do you agree that the change in educational policy will </w:t>
            </w:r>
            <w:r>
              <w:rPr>
                <w:rFonts w:ascii="Times New Roman" w:eastAsia="Times New Roman" w:hAnsi="Times New Roman" w:cs="Times New Roman"/>
                <w:b/>
                <w:sz w:val="24"/>
                <w:szCs w:val="24"/>
              </w:rPr>
              <w:t>affect the future generation?</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6: Effect on future generation</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2997933" cy="1843087"/>
            <wp:effectExtent l="0" t="0" r="0" b="0"/>
            <wp:docPr id="1032" name="image4.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rcRect/>
                    <a:stretch/>
                  </pic:blipFill>
                  <pic:spPr>
                    <a:xfrm>
                      <a:off x="0" y="0"/>
                      <a:ext cx="2997933" cy="1843087"/>
                    </a:xfrm>
                    <a:prstGeom prst="rect">
                      <a:avLst/>
                    </a:prstGeom>
                    <a:ln w="9525" cap="flat" cmpd="sng">
                      <a:solidFill>
                        <a:srgbClr val="000000"/>
                      </a:solidFill>
                      <a:prstDash val="solid"/>
                      <a:round/>
                      <a:headEnd/>
                      <a:tailEnd/>
                    </a:ln>
                  </pic:spPr>
                </pic:pic>
              </a:graphicData>
            </a:graphic>
          </wp:inline>
        </w:drawing>
      </w:r>
    </w:p>
    <w:p w:rsidR="00A80CB2" w:rsidRDefault="00A80CB2">
      <w:pPr>
        <w:spacing w:line="360" w:lineRule="auto"/>
        <w:jc w:val="both"/>
        <w:rPr>
          <w:rFonts w:ascii="Times New Roman" w:eastAsia="Times New Roman" w:hAnsi="Times New Roman" w:cs="Times New Roman"/>
          <w:b/>
          <w:sz w:val="24"/>
          <w:szCs w:val="24"/>
        </w:rPr>
      </w:pP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6: Effect on future generation</w:t>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question, 40% of people strongly agree with the point that the changes in the educational policy will affect the future generation. 7, 2, 2 and 1 person agree, neutral, disagree and strongly disagree with the point respectively. </w:t>
      </w:r>
    </w:p>
    <w:tbl>
      <w:tblPr>
        <w:tblStyle w:val="a5"/>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Q7. How far do you</w:t>
            </w:r>
            <w:r>
              <w:rPr>
                <w:rFonts w:ascii="Times New Roman" w:eastAsia="Times New Roman" w:hAnsi="Times New Roman" w:cs="Times New Roman"/>
                <w:b/>
                <w:sz w:val="24"/>
                <w:szCs w:val="24"/>
              </w:rPr>
              <w:t xml:space="preserve"> agree that the change in educational policy will help the state boards?</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7: State boards</w:t>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US"/>
        </w:rPr>
        <w:drawing>
          <wp:inline distT="0" distB="0" distL="0" distR="0">
            <wp:extent cx="3319463" cy="2040759"/>
            <wp:effectExtent l="0" t="0" r="0" b="0"/>
            <wp:docPr id="1033" name="image1.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15" cstate="print"/>
                    <a:srcRect/>
                    <a:stretch/>
                  </pic:blipFill>
                  <pic:spPr>
                    <a:xfrm>
                      <a:off x="0" y="0"/>
                      <a:ext cx="3319463" cy="2040759"/>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7: State boards</w:t>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question a mixed result has come. 6 people out of 20 people think that the change in educational policy will help the </w:t>
      </w:r>
      <w:r>
        <w:rPr>
          <w:rFonts w:ascii="Times New Roman" w:eastAsia="Times New Roman" w:hAnsi="Times New Roman" w:cs="Times New Roman"/>
          <w:sz w:val="24"/>
          <w:szCs w:val="24"/>
        </w:rPr>
        <w:t>state boards. 4 people agree with it, 3 people are neutral about it, 4 and 3 people disagree and strongly disagree with the point.</w:t>
      </w:r>
    </w:p>
    <w:p w:rsidR="00A80CB2" w:rsidRDefault="00A80CB2">
      <w:pPr>
        <w:spacing w:line="360" w:lineRule="auto"/>
        <w:jc w:val="both"/>
        <w:rPr>
          <w:rFonts w:ascii="Times New Roman" w:eastAsia="Times New Roman" w:hAnsi="Times New Roman" w:cs="Times New Roman"/>
          <w:sz w:val="24"/>
          <w:szCs w:val="24"/>
        </w:rPr>
      </w:pPr>
    </w:p>
    <w:tbl>
      <w:tblPr>
        <w:tblStyle w:val="a6"/>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Q8. How far do you agree that the change in educational policy will bring diversity in education?</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Total N</w:t>
            </w:r>
            <w:r>
              <w:rPr>
                <w:rFonts w:ascii="Times New Roman" w:hAnsi="Times New Roman" w:cs="Times New Roman"/>
                <w:b/>
                <w:sz w:val="24"/>
                <w:szCs w:val="24"/>
              </w:rPr>
              <w:t>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15.00%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8: Diversity in education</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3062288" cy="1882651"/>
            <wp:effectExtent l="0" t="0" r="0" b="0"/>
            <wp:docPr id="1034" name="image5.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rcRect/>
                    <a:stretch/>
                  </pic:blipFill>
                  <pic:spPr>
                    <a:xfrm>
                      <a:off x="0" y="0"/>
                      <a:ext cx="3062288" cy="1882651"/>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8: Diversity in </w:t>
      </w:r>
      <w:r>
        <w:rPr>
          <w:rFonts w:ascii="Times New Roman" w:eastAsia="Times New Roman" w:hAnsi="Times New Roman" w:cs="Times New Roman"/>
          <w:b/>
          <w:sz w:val="24"/>
          <w:szCs w:val="24"/>
        </w:rPr>
        <w:t>education</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question, the answers are mixed. 30% and 35% of</w:t>
      </w:r>
      <w:r>
        <w:rPr>
          <w:rFonts w:ascii="Times New Roman" w:eastAsia="Times New Roman" w:hAnsi="Times New Roman" w:cs="Times New Roman"/>
          <w:sz w:val="24"/>
          <w:szCs w:val="24"/>
        </w:rPr>
        <w:t xml:space="preserve"> people think that the change in educational policy will bring diversity in the educational system. 5% of people are neutral. 15% and 15% of people disagree and strongly disagree respectively. </w:t>
      </w:r>
    </w:p>
    <w:tbl>
      <w:tblPr>
        <w:tblStyle w:val="a7"/>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Q9. How far do you agree that the change in educational policy</w:t>
            </w:r>
            <w:r>
              <w:rPr>
                <w:rFonts w:ascii="Times New Roman" w:hAnsi="Times New Roman" w:cs="Times New Roman"/>
                <w:b/>
                <w:sz w:val="24"/>
                <w:szCs w:val="24"/>
              </w:rPr>
              <w:t xml:space="preserve"> will increase the quality of education?</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15.00%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9: Quality of </w:t>
      </w:r>
      <w:r>
        <w:rPr>
          <w:rFonts w:ascii="Times New Roman" w:eastAsia="Times New Roman" w:hAnsi="Times New Roman" w:cs="Times New Roman"/>
          <w:b/>
          <w:sz w:val="24"/>
          <w:szCs w:val="24"/>
        </w:rPr>
        <w:t>education</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3252787" cy="2001013"/>
            <wp:effectExtent l="0" t="0" r="0" b="0"/>
            <wp:docPr id="1035" name="image8.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8.png"/>
                    <pic:cNvPicPr/>
                  </pic:nvPicPr>
                  <pic:blipFill>
                    <a:blip r:embed="rId17" cstate="print"/>
                    <a:srcRect/>
                    <a:stretch/>
                  </pic:blipFill>
                  <pic:spPr>
                    <a:xfrm>
                      <a:off x="0" y="0"/>
                      <a:ext cx="3252787" cy="2001013"/>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9: Quality of education</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question, 10 out of 20 people strongly agree that the change in the educational policy will increase the quality of the education. 35% of people that are 7 people agree with the topic and 3 persons disagree with it. </w:t>
      </w:r>
    </w:p>
    <w:tbl>
      <w:tblPr>
        <w:tblStyle w:val="a8"/>
        <w:tblW w:w="9360" w:type="dxa"/>
        <w:tblBorders>
          <w:top w:val="nil"/>
          <w:left w:val="nil"/>
          <w:bottom w:val="nil"/>
          <w:right w:val="nil"/>
          <w:insideH w:val="nil"/>
          <w:insideV w:val="nil"/>
        </w:tblBorders>
        <w:tblLayout w:type="fixed"/>
        <w:tblLook w:val="0600"/>
      </w:tblPr>
      <w:tblGrid>
        <w:gridCol w:w="3041"/>
        <w:gridCol w:w="1394"/>
        <w:gridCol w:w="2721"/>
        <w:gridCol w:w="2204"/>
      </w:tblGrid>
      <w:tr w:rsidR="00A80CB2">
        <w:trPr>
          <w:trHeight w:val="315"/>
        </w:trPr>
        <w:tc>
          <w:tcPr>
            <w:tcW w:w="9357"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Q10. How far do you agree that </w:t>
            </w:r>
            <w:r>
              <w:rPr>
                <w:rFonts w:ascii="Times New Roman" w:hAnsi="Times New Roman" w:cs="Times New Roman"/>
                <w:b/>
                <w:sz w:val="24"/>
                <w:szCs w:val="24"/>
              </w:rPr>
              <w:t>the change in educational policy will help people to get jobs?</w:t>
            </w:r>
          </w:p>
        </w:tc>
      </w:tr>
      <w:tr w:rsidR="00A80CB2">
        <w:trPr>
          <w:trHeight w:val="52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Options</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Responses</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Total Number of Respondents</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b/>
                <w:sz w:val="24"/>
                <w:szCs w:val="24"/>
              </w:rPr>
              <w:t>Percentage of response</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Highly 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35.00%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45.00%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Neutral</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80CB2">
        <w:trPr>
          <w:trHeight w:val="315"/>
        </w:trPr>
        <w:tc>
          <w:tcPr>
            <w:tcW w:w="304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Highly disagree</w:t>
            </w:r>
          </w:p>
        </w:tc>
        <w:tc>
          <w:tcPr>
            <w:tcW w:w="13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0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0CB2" w:rsidRDefault="008208FD">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0.00%</w:t>
            </w:r>
          </w:p>
        </w:tc>
      </w:tr>
    </w:tbl>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10: Chances to get jobs</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3052763" cy="1876796"/>
            <wp:effectExtent l="0" t="0" r="0" b="0"/>
            <wp:docPr id="1036" name="image3.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8" cstate="print"/>
                    <a:srcRect/>
                    <a:stretch/>
                  </pic:blipFill>
                  <pic:spPr>
                    <a:xfrm>
                      <a:off x="0" y="0"/>
                      <a:ext cx="3052763" cy="1876796"/>
                    </a:xfrm>
                    <a:prstGeom prst="rect">
                      <a:avLst/>
                    </a:prstGeom>
                    <a:ln w="9525" cap="flat" cmpd="sng">
                      <a:solidFill>
                        <a:srgbClr val="000000"/>
                      </a:solidFill>
                      <a:prstDash val="solid"/>
                      <a:round/>
                      <a:headEnd/>
                      <a:tailEnd/>
                    </a:ln>
                  </pic:spPr>
                </pic:pic>
              </a:graphicData>
            </a:graphic>
          </wp:inline>
        </w:drawing>
      </w:r>
    </w:p>
    <w:p w:rsidR="00A80CB2" w:rsidRDefault="008208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10: Chances to get jobs</w:t>
      </w:r>
    </w:p>
    <w:p w:rsidR="00A80CB2" w:rsidRDefault="008208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As done by the researcher)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45% and 20% of people taken for the sample strongly agree, agree and neutral on the fact that the chances of getting a job will get higher with the change of the educational policy. </w:t>
      </w:r>
    </w:p>
    <w:p w:rsidR="00A80CB2" w:rsidRDefault="008208FD">
      <w:pPr>
        <w:pStyle w:val="Heading1"/>
        <w:rPr>
          <w:b w:val="0"/>
        </w:rPr>
      </w:pPr>
      <w:bookmarkStart w:id="8" w:name="_Toc49797836"/>
      <w:r>
        <w:t>Conclusion</w:t>
      </w:r>
      <w:bookmarkEnd w:id="8"/>
    </w:p>
    <w:p w:rsidR="00A80CB2" w:rsidRDefault="008208FD">
      <w:pPr>
        <w:pStyle w:val="normal0"/>
        <w:spacing w:line="360" w:lineRule="auto"/>
        <w:rPr>
          <w:rFonts w:ascii="Times New Roman" w:eastAsia="Times New Roman" w:hAnsi="Times New Roman" w:cs="Times New Roman"/>
          <w:sz w:val="24"/>
          <w:szCs w:val="24"/>
        </w:rPr>
      </w:pPr>
      <w:bookmarkStart w:id="9" w:name="_Toc49797837"/>
      <w:r>
        <w:rPr>
          <w:rFonts w:ascii="Times New Roman" w:eastAsia="Times New Roman" w:hAnsi="Times New Roman" w:cs="Times New Roman"/>
          <w:sz w:val="24"/>
          <w:szCs w:val="24"/>
        </w:rPr>
        <w:t>It can be concluded from this report that the change of t</w:t>
      </w:r>
      <w:r>
        <w:rPr>
          <w:rFonts w:ascii="Times New Roman" w:eastAsia="Times New Roman" w:hAnsi="Times New Roman" w:cs="Times New Roman"/>
          <w:sz w:val="24"/>
          <w:szCs w:val="24"/>
        </w:rPr>
        <w:t>he policy of education in India is important as the country is a progressive country and for the betterment of the education system of the country, the changes are needed. The objective of this report is to identify the changes that are needed for the coun</w:t>
      </w:r>
      <w:r>
        <w:rPr>
          <w:rFonts w:ascii="Times New Roman" w:eastAsia="Times New Roman" w:hAnsi="Times New Roman" w:cs="Times New Roman"/>
          <w:sz w:val="24"/>
          <w:szCs w:val="24"/>
        </w:rPr>
        <w:t>try’s educational system and the policies that are going to be taken to fulfill those needs in the educational system. The policies such as the reformation of the framework of the educational system are a part of this. The reformation of the framework also</w:t>
      </w:r>
      <w:r>
        <w:rPr>
          <w:rFonts w:ascii="Times New Roman" w:eastAsia="Times New Roman" w:hAnsi="Times New Roman" w:cs="Times New Roman"/>
          <w:sz w:val="24"/>
          <w:szCs w:val="24"/>
        </w:rPr>
        <w:t xml:space="preserve"> includes the unification of the schooling systems. The schools will be teaching the same syllabus and in English language with their native language which will be important for the students in various states. The native language is important and that can </w:t>
      </w:r>
      <w:r>
        <w:rPr>
          <w:rFonts w:ascii="Times New Roman" w:eastAsia="Times New Roman" w:hAnsi="Times New Roman" w:cs="Times New Roman"/>
          <w:sz w:val="24"/>
          <w:szCs w:val="24"/>
        </w:rPr>
        <w:t>be taken as the second language. The lower caste people such as the Scheduled Castes and Scheduled Tribes and the other backward classes will get more chances to complete their education. The Indian schooling system used to follow the British schooling sys</w:t>
      </w:r>
      <w:r>
        <w:rPr>
          <w:rFonts w:ascii="Times New Roman" w:eastAsia="Times New Roman" w:hAnsi="Times New Roman" w:cs="Times New Roman"/>
          <w:sz w:val="24"/>
          <w:szCs w:val="24"/>
        </w:rPr>
        <w:t xml:space="preserve">tem however, with the new changes the Indian schooling system has created some unique policies. In the data survey most of the people think that the new policies will help the students to learn their subject properly and will provide them </w:t>
      </w:r>
      <w:r>
        <w:rPr>
          <w:rFonts w:ascii="Times New Roman" w:eastAsia="Times New Roman" w:hAnsi="Times New Roman" w:cs="Times New Roman"/>
          <w:sz w:val="24"/>
          <w:szCs w:val="24"/>
        </w:rPr>
        <w:lastRenderedPageBreak/>
        <w:t>fair chances to g</w:t>
      </w:r>
      <w:r>
        <w:rPr>
          <w:rFonts w:ascii="Times New Roman" w:eastAsia="Times New Roman" w:hAnsi="Times New Roman" w:cs="Times New Roman"/>
          <w:sz w:val="24"/>
          <w:szCs w:val="24"/>
        </w:rPr>
        <w:t>et jobs. The educational reform may bring diversity in the educational system and the educational system is important for the country. The literacy rate is quite low in the country and the reformation of the framework will increase the literacy rate accord</w:t>
      </w:r>
      <w:r>
        <w:rPr>
          <w:rFonts w:ascii="Times New Roman" w:eastAsia="Times New Roman" w:hAnsi="Times New Roman" w:cs="Times New Roman"/>
          <w:sz w:val="24"/>
          <w:szCs w:val="24"/>
        </w:rPr>
        <w:t>ing to the government.</w:t>
      </w:r>
    </w:p>
    <w:p w:rsidR="00A80CB2" w:rsidRDefault="008208FD">
      <w:pPr>
        <w:pStyle w:val="Heading1"/>
        <w:rPr>
          <w:b w:val="0"/>
        </w:rPr>
      </w:pPr>
      <w:r>
        <w:t>Recommendation</w:t>
      </w:r>
      <w:bookmarkEnd w:id="9"/>
      <w:r>
        <w:t>- A viable solution to loopholes in Education Policy</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literacy rate of India is 74 percent and among them female literacy rate is 65 percent and male literacy rate is 80 percent. For this reason, the government has t</w:t>
      </w:r>
      <w:r>
        <w:rPr>
          <w:rFonts w:ascii="Times New Roman" w:eastAsia="Times New Roman" w:hAnsi="Times New Roman" w:cs="Times New Roman"/>
          <w:sz w:val="24"/>
          <w:szCs w:val="24"/>
        </w:rPr>
        <w:t>o include some clauses in their educational policy which increase the female literacy rate at a considerable level because females played an important role in child education. It is also recommended that the government has to open more schools in various p</w:t>
      </w:r>
      <w:r>
        <w:rPr>
          <w:rFonts w:ascii="Times New Roman" w:eastAsia="Times New Roman" w:hAnsi="Times New Roman" w:cs="Times New Roman"/>
          <w:sz w:val="24"/>
          <w:szCs w:val="24"/>
        </w:rPr>
        <w:t>arts of the country. It is also recommended that educational institutes may adopt this education policy as this education policy helps to reduce inequality in the education system and help to build a stronghold in the basics of a subject and this policy gi</w:t>
      </w:r>
      <w:r>
        <w:rPr>
          <w:rFonts w:ascii="Times New Roman" w:eastAsia="Times New Roman" w:hAnsi="Times New Roman" w:cs="Times New Roman"/>
          <w:sz w:val="24"/>
          <w:szCs w:val="24"/>
        </w:rPr>
        <w:t>ves emphasis on vocational training.</w:t>
      </w:r>
      <w:r>
        <w:rPr>
          <w:rFonts w:ascii="Times New Roman" w:hAnsi="Times New Roman" w:cs="Times New Roman"/>
          <w:sz w:val="24"/>
          <w:szCs w:val="24"/>
        </w:rPr>
        <w:br w:type="page"/>
      </w:r>
    </w:p>
    <w:p w:rsidR="00A80CB2" w:rsidRDefault="008208FD">
      <w:pPr>
        <w:pStyle w:val="Heading1"/>
      </w:pPr>
      <w:bookmarkStart w:id="10" w:name="_Toc49797838"/>
      <w:r>
        <w:lastRenderedPageBreak/>
        <w:t>References</w:t>
      </w:r>
      <w:bookmarkEnd w:id="10"/>
    </w:p>
    <w:p w:rsidR="00A80CB2" w:rsidRDefault="008208FD">
      <w:pPr>
        <w:pStyle w:val="ListParagraph"/>
        <w:numPr>
          <w:ilvl w:val="0"/>
          <w:numId w:val="2"/>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Avasthi, A., The Prospects of Industrial Democracy in the Context of the Proposed New Educational Policy in India. </w:t>
      </w:r>
      <w:r>
        <w:rPr>
          <w:rFonts w:ascii="Times New Roman" w:hAnsi="Times New Roman" w:cs="Times New Roman"/>
          <w:i/>
          <w:iCs/>
          <w:sz w:val="24"/>
          <w:szCs w:val="24"/>
          <w:shd w:val="clear" w:color="auto" w:fill="FFFFFF"/>
        </w:rPr>
        <w:t>The State, Trade Unions and Self-Management</w:t>
      </w:r>
      <w:r>
        <w:rPr>
          <w:rFonts w:ascii="Times New Roman" w:hAnsi="Times New Roman" w:cs="Times New Roman"/>
          <w:sz w:val="24"/>
          <w:szCs w:val="24"/>
          <w:shd w:val="clear" w:color="auto" w:fill="FFFFFF"/>
        </w:rPr>
        <w:t>, p.315.</w:t>
      </w:r>
    </w:p>
    <w:p w:rsidR="00A80CB2" w:rsidRDefault="00A80CB2">
      <w:pPr>
        <w:spacing w:line="360" w:lineRule="auto"/>
        <w:rPr>
          <w:rFonts w:ascii="Times New Roman" w:hAnsi="Times New Roman" w:cs="Times New Roman"/>
          <w:sz w:val="24"/>
          <w:szCs w:val="24"/>
          <w:shd w:val="clear" w:color="auto" w:fill="FFFFFF"/>
        </w:rPr>
      </w:pPr>
    </w:p>
    <w:p w:rsidR="00A80CB2" w:rsidRDefault="008208FD">
      <w:pPr>
        <w:pStyle w:val="ListParagraph"/>
        <w:numPr>
          <w:ilvl w:val="0"/>
          <w:numId w:val="2"/>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Bhushan, S. and Mathew, A., 2019. </w:t>
      </w:r>
      <w:r>
        <w:rPr>
          <w:rFonts w:ascii="Times New Roman" w:hAnsi="Times New Roman" w:cs="Times New Roman"/>
          <w:sz w:val="24"/>
          <w:szCs w:val="24"/>
          <w:shd w:val="clear" w:color="auto" w:fill="FFFFFF"/>
        </w:rPr>
        <w:t>Quality and Excellence in Higher Education and Metamorphosis: Changing Notions in Educational Discourses in India. </w:t>
      </w:r>
      <w:r>
        <w:rPr>
          <w:rFonts w:ascii="Times New Roman" w:hAnsi="Times New Roman" w:cs="Times New Roman"/>
          <w:i/>
          <w:iCs/>
          <w:sz w:val="24"/>
          <w:szCs w:val="24"/>
          <w:shd w:val="clear" w:color="auto" w:fill="FFFFFF"/>
        </w:rPr>
        <w:t>Higher Education for the Future</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6</w:t>
      </w:r>
      <w:r>
        <w:rPr>
          <w:rFonts w:ascii="Times New Roman" w:hAnsi="Times New Roman" w:cs="Times New Roman"/>
          <w:sz w:val="24"/>
          <w:szCs w:val="24"/>
          <w:shd w:val="clear" w:color="auto" w:fill="FFFFFF"/>
        </w:rPr>
        <w:t>(1), pp.52-69.</w:t>
      </w:r>
    </w:p>
    <w:p w:rsidR="00A80CB2" w:rsidRDefault="00A80CB2">
      <w:pPr>
        <w:spacing w:line="360" w:lineRule="auto"/>
        <w:rPr>
          <w:rFonts w:ascii="Times New Roman" w:hAnsi="Times New Roman" w:cs="Times New Roman"/>
          <w:sz w:val="24"/>
          <w:szCs w:val="24"/>
          <w:shd w:val="clear" w:color="auto" w:fill="FFFFFF"/>
        </w:rPr>
      </w:pPr>
    </w:p>
    <w:p w:rsidR="00A80CB2" w:rsidRDefault="008208FD">
      <w:pPr>
        <w:pStyle w:val="ListParagraph"/>
        <w:numPr>
          <w:ilvl w:val="0"/>
          <w:numId w:val="2"/>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Chakraborty, A., 2020. Changing Public–Private Mix in School Education and Its Implications</w:t>
      </w:r>
      <w:r>
        <w:rPr>
          <w:rFonts w:ascii="Times New Roman" w:hAnsi="Times New Roman" w:cs="Times New Roman"/>
          <w:sz w:val="24"/>
          <w:szCs w:val="24"/>
          <w:shd w:val="clear" w:color="auto" w:fill="FFFFFF"/>
        </w:rPr>
        <w:t xml:space="preserve"> for Policy. In </w:t>
      </w:r>
      <w:r>
        <w:rPr>
          <w:rFonts w:ascii="Times New Roman" w:hAnsi="Times New Roman" w:cs="Times New Roman"/>
          <w:i/>
          <w:iCs/>
          <w:sz w:val="24"/>
          <w:szCs w:val="24"/>
          <w:shd w:val="clear" w:color="auto" w:fill="FFFFFF"/>
        </w:rPr>
        <w:t>Universal Secondary Education in India</w:t>
      </w:r>
      <w:r>
        <w:rPr>
          <w:rFonts w:ascii="Times New Roman" w:hAnsi="Times New Roman" w:cs="Times New Roman"/>
          <w:sz w:val="24"/>
          <w:szCs w:val="24"/>
          <w:shd w:val="clear" w:color="auto" w:fill="FFFFFF"/>
        </w:rPr>
        <w:t> (pp. 101-112). Springer, Singapore.</w:t>
      </w:r>
    </w:p>
    <w:p w:rsidR="00A80CB2" w:rsidRDefault="00A80CB2">
      <w:pPr>
        <w:spacing w:line="360" w:lineRule="auto"/>
        <w:jc w:val="both"/>
        <w:rPr>
          <w:rFonts w:ascii="Times New Roman" w:hAnsi="Times New Roman" w:cs="Times New Roman"/>
          <w:sz w:val="24"/>
          <w:szCs w:val="24"/>
          <w:shd w:val="clear" w:color="auto" w:fill="FFFFFF"/>
        </w:rPr>
      </w:pPr>
    </w:p>
    <w:p w:rsidR="00A80CB2" w:rsidRDefault="008208FD">
      <w:pPr>
        <w:pStyle w:val="ListParagraph"/>
        <w:numPr>
          <w:ilvl w:val="0"/>
          <w:numId w:val="2"/>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Dewan, H., 2018. Evolution of education policy in India and its impact on government initiative. </w:t>
      </w:r>
      <w:r>
        <w:rPr>
          <w:rFonts w:ascii="Times New Roman" w:hAnsi="Times New Roman" w:cs="Times New Roman"/>
          <w:i/>
          <w:iCs/>
          <w:sz w:val="24"/>
          <w:szCs w:val="24"/>
          <w:shd w:val="clear" w:color="auto" w:fill="FFFFFF"/>
        </w:rPr>
        <w:t>Learning Curve</w:t>
      </w:r>
      <w:r>
        <w:rPr>
          <w:rFonts w:ascii="Times New Roman" w:hAnsi="Times New Roman" w:cs="Times New Roman"/>
          <w:sz w:val="24"/>
          <w:szCs w:val="24"/>
          <w:shd w:val="clear" w:color="auto" w:fill="FFFFFF"/>
        </w:rPr>
        <w:t>, (30), pp.08-11.</w:t>
      </w:r>
    </w:p>
    <w:p w:rsidR="00A80CB2" w:rsidRDefault="00A80CB2">
      <w:pPr>
        <w:spacing w:line="360" w:lineRule="auto"/>
        <w:jc w:val="both"/>
        <w:rPr>
          <w:rFonts w:ascii="Times New Roman" w:hAnsi="Times New Roman" w:cs="Times New Roman"/>
          <w:sz w:val="24"/>
          <w:szCs w:val="24"/>
          <w:shd w:val="clear" w:color="auto" w:fill="FFFFFF"/>
        </w:rPr>
      </w:pPr>
    </w:p>
    <w:p w:rsidR="00A80CB2" w:rsidRDefault="008208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Koundinya, D.S., 2019. Book Review</w:t>
      </w:r>
      <w:r>
        <w:rPr>
          <w:rFonts w:ascii="Times New Roman" w:hAnsi="Times New Roman" w:cs="Times New Roman"/>
          <w:sz w:val="24"/>
          <w:szCs w:val="24"/>
          <w:shd w:val="clear" w:color="auto" w:fill="FFFFFF"/>
        </w:rPr>
        <w:t>: Internationalization of Higher Education in India.</w:t>
      </w:r>
    </w:p>
    <w:p w:rsidR="00A80CB2" w:rsidRDefault="00A80CB2">
      <w:pPr>
        <w:spacing w:line="360" w:lineRule="auto"/>
        <w:jc w:val="both"/>
        <w:rPr>
          <w:rFonts w:ascii="Times New Roman" w:hAnsi="Times New Roman" w:cs="Times New Roman"/>
          <w:sz w:val="24"/>
          <w:szCs w:val="24"/>
          <w:shd w:val="clear" w:color="auto" w:fill="FFFFFF"/>
        </w:rPr>
      </w:pPr>
    </w:p>
    <w:p w:rsidR="00A80CB2" w:rsidRDefault="008208FD">
      <w:pPr>
        <w:pStyle w:val="ListParagraph"/>
        <w:numPr>
          <w:ilvl w:val="0"/>
          <w:numId w:val="2"/>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Maruthavanan, M., 2020. A Study on the Awareness on New Education Policy (2019) among the Secondary School Teachers in Madurai District. </w:t>
      </w:r>
      <w:r>
        <w:rPr>
          <w:rFonts w:ascii="Times New Roman" w:hAnsi="Times New Roman" w:cs="Times New Roman"/>
          <w:i/>
          <w:iCs/>
          <w:sz w:val="24"/>
          <w:szCs w:val="24"/>
          <w:shd w:val="clear" w:color="auto" w:fill="FFFFFF"/>
        </w:rPr>
        <w:t>Shanlax International Journal of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8</w:t>
      </w:r>
      <w:r>
        <w:rPr>
          <w:rFonts w:ascii="Times New Roman" w:hAnsi="Times New Roman" w:cs="Times New Roman"/>
          <w:sz w:val="24"/>
          <w:szCs w:val="24"/>
          <w:shd w:val="clear" w:color="auto" w:fill="FFFFFF"/>
        </w:rPr>
        <w:t>(3), pp.67-71.</w:t>
      </w:r>
    </w:p>
    <w:p w:rsidR="00A80CB2" w:rsidRDefault="00A80CB2">
      <w:pPr>
        <w:spacing w:line="360" w:lineRule="auto"/>
        <w:rPr>
          <w:rFonts w:ascii="Times New Roman" w:hAnsi="Times New Roman" w:cs="Times New Roman"/>
          <w:sz w:val="24"/>
          <w:szCs w:val="24"/>
          <w:shd w:val="clear" w:color="auto" w:fill="FFFFFF"/>
        </w:rPr>
      </w:pPr>
    </w:p>
    <w:p w:rsidR="00A80CB2" w:rsidRDefault="008208F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Meht</w:t>
      </w:r>
      <w:r>
        <w:rPr>
          <w:rFonts w:ascii="Times New Roman" w:hAnsi="Times New Roman" w:cs="Times New Roman"/>
          <w:sz w:val="24"/>
          <w:szCs w:val="24"/>
          <w:shd w:val="clear" w:color="auto" w:fill="FFFFFF"/>
        </w:rPr>
        <w:t>a, S.B.A., 2019. CHANGING PATTERNS OF EDUCATION SYSTEM IN INDIA. </w:t>
      </w:r>
      <w:r>
        <w:rPr>
          <w:rFonts w:ascii="Times New Roman" w:hAnsi="Times New Roman" w:cs="Times New Roman"/>
          <w:i/>
          <w:iCs/>
          <w:sz w:val="24"/>
          <w:szCs w:val="24"/>
          <w:shd w:val="clear" w:color="auto" w:fill="FFFFFF"/>
        </w:rPr>
        <w:t>Journal Current Science</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20</w:t>
      </w:r>
      <w:r>
        <w:rPr>
          <w:rFonts w:ascii="Times New Roman" w:hAnsi="Times New Roman" w:cs="Times New Roman"/>
          <w:sz w:val="24"/>
          <w:szCs w:val="24"/>
          <w:shd w:val="clear" w:color="auto" w:fill="FFFFFF"/>
        </w:rPr>
        <w:t>(4).</w:t>
      </w:r>
    </w:p>
    <w:p w:rsidR="00A80CB2" w:rsidRDefault="00A80CB2">
      <w:pPr>
        <w:spacing w:line="360" w:lineRule="auto"/>
        <w:jc w:val="both"/>
        <w:rPr>
          <w:rFonts w:ascii="Times New Roman" w:hAnsi="Times New Roman" w:cs="Times New Roman"/>
          <w:sz w:val="24"/>
          <w:szCs w:val="24"/>
          <w:shd w:val="clear" w:color="auto" w:fill="FFFFFF"/>
        </w:rPr>
      </w:pPr>
    </w:p>
    <w:p w:rsidR="00A80CB2" w:rsidRDefault="008208FD">
      <w:pPr>
        <w:pStyle w:val="ListParagraph"/>
        <w:numPr>
          <w:ilvl w:val="0"/>
          <w:numId w:val="2"/>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PADDER, D.M.U.J., Role of Education Policies in Economic Development of India.</w:t>
      </w:r>
    </w:p>
    <w:p w:rsidR="00A80CB2" w:rsidRDefault="002870B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8208FD">
        <w:rPr>
          <w:rFonts w:ascii="Times New Roman" w:hAnsi="Times New Roman" w:cs="Times New Roman"/>
          <w:sz w:val="24"/>
          <w:szCs w:val="24"/>
          <w:shd w:val="clear" w:color="auto" w:fill="FFFFFF"/>
        </w:rPr>
        <w:t>Rao, K.V., 2020. </w:t>
      </w:r>
      <w:r w:rsidR="008208FD">
        <w:rPr>
          <w:rFonts w:ascii="Times New Roman" w:hAnsi="Times New Roman" w:cs="Times New Roman"/>
          <w:i/>
          <w:iCs/>
          <w:sz w:val="24"/>
          <w:szCs w:val="24"/>
          <w:shd w:val="clear" w:color="auto" w:fill="FFFFFF"/>
        </w:rPr>
        <w:t>A Roadmap for Higher Education Policy Making In India</w:t>
      </w:r>
      <w:r w:rsidR="008208FD">
        <w:rPr>
          <w:rFonts w:ascii="Times New Roman" w:hAnsi="Times New Roman" w:cs="Times New Roman"/>
          <w:sz w:val="24"/>
          <w:szCs w:val="24"/>
          <w:shd w:val="clear" w:color="auto" w:fill="FFFFFF"/>
        </w:rPr>
        <w:t>. Evincep</w:t>
      </w:r>
      <w:r w:rsidR="008208FD">
        <w:rPr>
          <w:rFonts w:ascii="Times New Roman" w:hAnsi="Times New Roman" w:cs="Times New Roman"/>
          <w:sz w:val="24"/>
          <w:szCs w:val="24"/>
          <w:shd w:val="clear" w:color="auto" w:fill="FFFFFF"/>
        </w:rPr>
        <w:t xml:space="preserve">ub </w:t>
      </w:r>
      <w:r>
        <w:rPr>
          <w:rFonts w:ascii="Times New Roman" w:hAnsi="Times New Roman" w:cs="Times New Roman"/>
          <w:sz w:val="24"/>
          <w:szCs w:val="24"/>
          <w:shd w:val="clear" w:color="auto" w:fill="FFFFFF"/>
        </w:rPr>
        <w:tab/>
      </w:r>
      <w:r w:rsidR="008208FD">
        <w:rPr>
          <w:rFonts w:ascii="Times New Roman" w:hAnsi="Times New Roman" w:cs="Times New Roman"/>
          <w:sz w:val="24"/>
          <w:szCs w:val="24"/>
          <w:shd w:val="clear" w:color="auto" w:fill="FFFFFF"/>
        </w:rPr>
        <w:t>publishing.</w:t>
      </w:r>
    </w:p>
    <w:p w:rsidR="00A80CB2" w:rsidRDefault="00A80CB2">
      <w:pPr>
        <w:spacing w:line="360" w:lineRule="auto"/>
        <w:rPr>
          <w:rFonts w:ascii="Times New Roman" w:hAnsi="Times New Roman" w:cs="Times New Roman"/>
          <w:sz w:val="24"/>
          <w:szCs w:val="24"/>
          <w:shd w:val="clear" w:color="auto" w:fill="FFFFFF"/>
        </w:rPr>
      </w:pPr>
    </w:p>
    <w:p w:rsidR="00A80CB2" w:rsidRDefault="008208FD">
      <w:pPr>
        <w:pStyle w:val="ListParagraph"/>
        <w:numPr>
          <w:ilvl w:val="0"/>
          <w:numId w:val="2"/>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s-US"/>
        </w:rPr>
        <w:t xml:space="preserve">Vicente-Sáez, R. and Martínez-Fuentes, C., 2018. </w:t>
      </w:r>
      <w:r>
        <w:rPr>
          <w:rFonts w:ascii="Times New Roman" w:hAnsi="Times New Roman" w:cs="Times New Roman"/>
          <w:sz w:val="24"/>
          <w:szCs w:val="24"/>
          <w:shd w:val="clear" w:color="auto" w:fill="FFFFFF"/>
        </w:rPr>
        <w:t>Open Science now: A systematic literature review for an integrated definition. </w:t>
      </w:r>
      <w:r>
        <w:rPr>
          <w:rFonts w:ascii="Times New Roman" w:hAnsi="Times New Roman" w:cs="Times New Roman"/>
          <w:i/>
          <w:iCs/>
          <w:sz w:val="24"/>
          <w:szCs w:val="24"/>
          <w:shd w:val="clear" w:color="auto" w:fill="FFFFFF"/>
        </w:rPr>
        <w:t>Journal of business research</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88</w:t>
      </w:r>
      <w:r>
        <w:rPr>
          <w:rFonts w:ascii="Times New Roman" w:hAnsi="Times New Roman" w:cs="Times New Roman"/>
          <w:sz w:val="24"/>
          <w:szCs w:val="24"/>
          <w:shd w:val="clear" w:color="auto" w:fill="FFFFFF"/>
        </w:rPr>
        <w:t>, pp.428-436.</w:t>
      </w:r>
    </w:p>
    <w:p w:rsidR="00A80CB2" w:rsidRDefault="008208FD">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ABOUT THE AUTHOR</w:t>
      </w:r>
    </w:p>
    <w:p w:rsidR="00A80CB2" w:rsidRDefault="008208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Mihika Attri is a Third Year Law Student of BBA LLB (Hons.), specialization in Corporate Law at University of Petroleum and Energy Studies, Dehradun. She is currently an intern in Pro Bono India. She takes avid interest in Corporate and Criminal Law. She h</w:t>
      </w:r>
      <w:r>
        <w:rPr>
          <w:rFonts w:ascii="Times New Roman" w:eastAsia="Times New Roman" w:hAnsi="Times New Roman" w:cs="Times New Roman"/>
          <w:sz w:val="24"/>
          <w:szCs w:val="24"/>
        </w:rPr>
        <w:t xml:space="preserve">as been a part of many committees in her college and has been a perfect blend of academic as well as co-curricular activities. </w:t>
      </w:r>
    </w:p>
    <w:sectPr w:rsidR="00A80CB2" w:rsidSect="00A80CB2">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8FD" w:rsidRDefault="008208FD" w:rsidP="00A80CB2">
      <w:pPr>
        <w:spacing w:line="240" w:lineRule="auto"/>
      </w:pPr>
      <w:r>
        <w:separator/>
      </w:r>
    </w:p>
  </w:endnote>
  <w:endnote w:type="continuationSeparator" w:id="1">
    <w:p w:rsidR="008208FD" w:rsidRDefault="008208FD" w:rsidP="00A80C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B2" w:rsidRDefault="008208FD">
    <w:pPr>
      <w:pStyle w:val="Footer"/>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b/>
        <w:bCs/>
        <w:noProof/>
      </w:rPr>
      <w:t>1</w:t>
    </w:r>
    <w:r>
      <w:rPr>
        <w:rFonts w:ascii="Times New Roman" w:hAnsi="Times New Roman" w:cs="Times New Roman"/>
      </w:rPr>
      <w:t xml:space="preserve"> of </w:t>
    </w:r>
    <w:r>
      <w:rPr>
        <w:rFonts w:ascii="Times New Roman" w:hAnsi="Times New Roman" w:cs="Times New Roman"/>
        <w:b/>
        <w:bCs/>
        <w:noProof/>
      </w:rPr>
      <w:t>22</w:t>
    </w:r>
  </w:p>
  <w:p w:rsidR="00A80CB2" w:rsidRDefault="00A80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8FD" w:rsidRDefault="008208FD" w:rsidP="00A80CB2">
      <w:pPr>
        <w:spacing w:line="240" w:lineRule="auto"/>
      </w:pPr>
      <w:r>
        <w:separator/>
      </w:r>
    </w:p>
  </w:footnote>
  <w:footnote w:type="continuationSeparator" w:id="1">
    <w:p w:rsidR="008208FD" w:rsidRDefault="008208FD" w:rsidP="00A80CB2">
      <w:pPr>
        <w:spacing w:line="240" w:lineRule="auto"/>
      </w:pPr>
      <w:r>
        <w:continuationSeparator/>
      </w:r>
    </w:p>
  </w:footnote>
  <w:footnote w:id="2">
    <w:p w:rsidR="00A80CB2" w:rsidRDefault="008208FD">
      <w:pPr>
        <w:pStyle w:val="FootnoteText"/>
        <w:rPr>
          <w:rFonts w:ascii="Times New Roman" w:hAnsi="Times New Roman" w:cs="Times New Roman"/>
          <w:lang w:val="en-IN"/>
        </w:rPr>
      </w:pPr>
      <w:r>
        <w:rPr>
          <w:rStyle w:val="FootnoteReference"/>
          <w:rFonts w:ascii="Times New Roman" w:hAnsi="Times New Roman" w:cs="Times New Roman"/>
        </w:rPr>
        <w:footnoteRef/>
      </w:r>
      <w:bookmarkStart w:id="4" w:name="_Hlk49797072"/>
      <w:r>
        <w:rPr>
          <w:rFonts w:ascii="Times New Roman" w:hAnsi="Times New Roman" w:cs="Times New Roman"/>
          <w:color w:val="222222"/>
          <w:shd w:val="clear" w:color="auto" w:fill="FFFFFF"/>
        </w:rPr>
        <w:t>Rao, K.V., 2020. </w:t>
      </w:r>
      <w:r>
        <w:rPr>
          <w:rFonts w:ascii="Times New Roman" w:hAnsi="Times New Roman" w:cs="Times New Roman"/>
          <w:i/>
          <w:iCs/>
          <w:color w:val="222222"/>
          <w:shd w:val="clear" w:color="auto" w:fill="FFFFFF"/>
        </w:rPr>
        <w:t>A Roadmap for Higher Education</w:t>
      </w:r>
      <w:r>
        <w:rPr>
          <w:rFonts w:ascii="Times New Roman" w:hAnsi="Times New Roman" w:cs="Times New Roman"/>
          <w:i/>
          <w:iCs/>
          <w:color w:val="222222"/>
          <w:shd w:val="clear" w:color="auto" w:fill="FFFFFF"/>
        </w:rPr>
        <w:t xml:space="preserve"> Policy Making In India</w:t>
      </w:r>
      <w:r>
        <w:rPr>
          <w:rFonts w:ascii="Times New Roman" w:hAnsi="Times New Roman" w:cs="Times New Roman"/>
          <w:color w:val="222222"/>
          <w:shd w:val="clear" w:color="auto" w:fill="FFFFFF"/>
        </w:rPr>
        <w:t>. Evincepub publishing</w:t>
      </w:r>
      <w:bookmarkEnd w:id="4"/>
    </w:p>
  </w:footnote>
  <w:footnote w:id="3">
    <w:p w:rsidR="00A80CB2" w:rsidRDefault="008208FD">
      <w:pPr>
        <w:rPr>
          <w:rFonts w:ascii="Times New Roman" w:hAnsi="Times New Roman" w:cs="Times New Roman"/>
          <w:color w:val="222222"/>
          <w:sz w:val="20"/>
          <w:szCs w:val="20"/>
          <w:shd w:val="clear" w:color="auto" w:fill="FFFFFF"/>
        </w:rPr>
      </w:pPr>
      <w:r>
        <w:rPr>
          <w:rStyle w:val="FootnoteReference"/>
          <w:rFonts w:ascii="Times New Roman" w:hAnsi="Times New Roman" w:cs="Times New Roman"/>
          <w:sz w:val="20"/>
          <w:szCs w:val="20"/>
        </w:rPr>
        <w:footnoteRef/>
      </w:r>
      <w:bookmarkStart w:id="5" w:name="_Hlk49797117"/>
      <w:r>
        <w:rPr>
          <w:rFonts w:ascii="Times New Roman" w:hAnsi="Times New Roman" w:cs="Times New Roman"/>
          <w:color w:val="222222"/>
          <w:sz w:val="20"/>
          <w:szCs w:val="20"/>
          <w:shd w:val="clear" w:color="auto" w:fill="FFFFFF"/>
        </w:rPr>
        <w:t>Avasthi, A., The Prospects of Industrial Democracy in the Context of the Proposed New Educational Policy in India. </w:t>
      </w:r>
      <w:r>
        <w:rPr>
          <w:rFonts w:ascii="Times New Roman" w:hAnsi="Times New Roman" w:cs="Times New Roman"/>
          <w:i/>
          <w:iCs/>
          <w:color w:val="222222"/>
          <w:sz w:val="20"/>
          <w:szCs w:val="20"/>
          <w:shd w:val="clear" w:color="auto" w:fill="FFFFFF"/>
        </w:rPr>
        <w:t>The State, Trade Unions and Self-Management</w:t>
      </w:r>
      <w:r>
        <w:rPr>
          <w:rFonts w:ascii="Times New Roman" w:hAnsi="Times New Roman" w:cs="Times New Roman"/>
          <w:color w:val="222222"/>
          <w:sz w:val="20"/>
          <w:szCs w:val="20"/>
          <w:shd w:val="clear" w:color="auto" w:fill="FFFFFF"/>
        </w:rPr>
        <w:t>, p.315.</w:t>
      </w:r>
    </w:p>
    <w:bookmarkEnd w:id="5"/>
    <w:p w:rsidR="00A80CB2" w:rsidRDefault="00A80CB2">
      <w:pPr>
        <w:pStyle w:val="FootnoteText"/>
        <w:rPr>
          <w:rFonts w:ascii="Times New Roman" w:hAnsi="Times New Roman" w:cs="Times New Roman"/>
          <w:lang w:val="en-IN"/>
        </w:rPr>
      </w:pPr>
    </w:p>
  </w:footnote>
  <w:footnote w:id="4">
    <w:p w:rsidR="00A80CB2" w:rsidRDefault="008208FD">
      <w:pPr>
        <w:rPr>
          <w:rFonts w:ascii="Times New Roman" w:hAnsi="Times New Roman" w:cs="Times New Roman"/>
          <w:color w:val="222222"/>
          <w:sz w:val="20"/>
          <w:szCs w:val="20"/>
          <w:shd w:val="clear" w:color="auto" w:fill="FFFFFF"/>
        </w:rPr>
      </w:pPr>
      <w:r>
        <w:rPr>
          <w:rStyle w:val="FootnoteReference"/>
          <w:rFonts w:ascii="Times New Roman" w:hAnsi="Times New Roman" w:cs="Times New Roman"/>
          <w:sz w:val="20"/>
          <w:szCs w:val="20"/>
        </w:rPr>
        <w:footnoteRef/>
      </w:r>
      <w:bookmarkStart w:id="6" w:name="_Hlk49797155"/>
      <w:r>
        <w:rPr>
          <w:rFonts w:ascii="Times New Roman" w:hAnsi="Times New Roman" w:cs="Times New Roman"/>
          <w:color w:val="222222"/>
          <w:sz w:val="20"/>
          <w:szCs w:val="20"/>
          <w:shd w:val="clear" w:color="auto" w:fill="FFFFFF"/>
        </w:rPr>
        <w:t xml:space="preserve">PADDER, D.M.U.J., Role of Education </w:t>
      </w:r>
      <w:r>
        <w:rPr>
          <w:rFonts w:ascii="Times New Roman" w:hAnsi="Times New Roman" w:cs="Times New Roman"/>
          <w:color w:val="222222"/>
          <w:sz w:val="20"/>
          <w:szCs w:val="20"/>
          <w:shd w:val="clear" w:color="auto" w:fill="FFFFFF"/>
        </w:rPr>
        <w:t>Policies in Economic Development of India.</w:t>
      </w:r>
    </w:p>
    <w:bookmarkEnd w:id="6"/>
    <w:p w:rsidR="00A80CB2" w:rsidRDefault="00A80CB2">
      <w:pPr>
        <w:pStyle w:val="FootnoteText"/>
        <w:rPr>
          <w:lang w:val="en-IN"/>
        </w:rPr>
      </w:pPr>
    </w:p>
  </w:footnote>
  <w:footnote w:id="5">
    <w:p w:rsidR="00A80CB2" w:rsidRDefault="008208FD">
      <w:pPr>
        <w:rPr>
          <w:rFonts w:ascii="Times New Roman" w:hAnsi="Times New Roman" w:cs="Times New Roman"/>
          <w:color w:val="222222"/>
          <w:sz w:val="20"/>
          <w:szCs w:val="20"/>
          <w:shd w:val="clear" w:color="auto" w:fill="FFFFFF"/>
        </w:rPr>
      </w:pPr>
      <w:r>
        <w:rPr>
          <w:rStyle w:val="FootnoteReference"/>
          <w:rFonts w:ascii="Times New Roman" w:hAnsi="Times New Roman" w:cs="Times New Roman"/>
          <w:sz w:val="20"/>
          <w:szCs w:val="20"/>
        </w:rPr>
        <w:footnoteRef/>
      </w:r>
      <w:r>
        <w:rPr>
          <w:rFonts w:ascii="Times New Roman" w:hAnsi="Times New Roman" w:cs="Times New Roman"/>
          <w:color w:val="222222"/>
          <w:sz w:val="20"/>
          <w:szCs w:val="20"/>
          <w:shd w:val="clear" w:color="auto" w:fill="FFFFFF"/>
        </w:rPr>
        <w:t>Dewan, H., 2018. Evolution of education policy in India and its impact on government initiative. </w:t>
      </w:r>
      <w:r>
        <w:rPr>
          <w:rFonts w:ascii="Times New Roman" w:hAnsi="Times New Roman" w:cs="Times New Roman"/>
          <w:i/>
          <w:iCs/>
          <w:color w:val="222222"/>
          <w:sz w:val="20"/>
          <w:szCs w:val="20"/>
          <w:shd w:val="clear" w:color="auto" w:fill="FFFFFF"/>
        </w:rPr>
        <w:t>Learning Curve</w:t>
      </w:r>
      <w:r>
        <w:rPr>
          <w:rFonts w:ascii="Times New Roman" w:hAnsi="Times New Roman" w:cs="Times New Roman"/>
          <w:color w:val="222222"/>
          <w:sz w:val="20"/>
          <w:szCs w:val="20"/>
          <w:shd w:val="clear" w:color="auto" w:fill="FFFFFF"/>
        </w:rPr>
        <w:t>, (30), pp.08-11.</w:t>
      </w:r>
    </w:p>
    <w:p w:rsidR="00A80CB2" w:rsidRDefault="00A80CB2">
      <w:pPr>
        <w:pStyle w:val="FootnoteText"/>
        <w:rPr>
          <w:lang w:val="en-IN"/>
        </w:rPr>
      </w:pPr>
    </w:p>
  </w:footnote>
  <w:footnote w:id="6">
    <w:p w:rsidR="00A80CB2" w:rsidRDefault="008208FD">
      <w:pPr>
        <w:rPr>
          <w:rFonts w:ascii="Times New Roman" w:hAnsi="Times New Roman" w:cs="Times New Roman"/>
          <w:color w:val="222222"/>
          <w:sz w:val="20"/>
          <w:szCs w:val="20"/>
          <w:shd w:val="clear" w:color="auto" w:fill="FFFFFF"/>
        </w:rPr>
      </w:pPr>
      <w:r>
        <w:rPr>
          <w:rStyle w:val="FootnoteReference"/>
          <w:rFonts w:ascii="Times New Roman" w:hAnsi="Times New Roman" w:cs="Times New Roman"/>
          <w:sz w:val="20"/>
          <w:szCs w:val="20"/>
        </w:rPr>
        <w:footnoteRef/>
      </w:r>
      <w:r>
        <w:rPr>
          <w:rFonts w:ascii="Times New Roman" w:hAnsi="Times New Roman" w:cs="Times New Roman"/>
          <w:color w:val="222222"/>
          <w:sz w:val="20"/>
          <w:szCs w:val="20"/>
          <w:shd w:val="clear" w:color="auto" w:fill="FFFFFF"/>
        </w:rPr>
        <w:t xml:space="preserve">Maruthavanan, M., 2020. A Study on the Awareness on New Education Policy (2019) </w:t>
      </w:r>
      <w:r>
        <w:rPr>
          <w:rFonts w:ascii="Times New Roman" w:hAnsi="Times New Roman" w:cs="Times New Roman"/>
          <w:color w:val="222222"/>
          <w:sz w:val="20"/>
          <w:szCs w:val="20"/>
          <w:shd w:val="clear" w:color="auto" w:fill="FFFFFF"/>
        </w:rPr>
        <w:t>among the Secondary School Teachers in Madurai District. </w:t>
      </w:r>
      <w:r>
        <w:rPr>
          <w:rFonts w:ascii="Times New Roman" w:hAnsi="Times New Roman" w:cs="Times New Roman"/>
          <w:i/>
          <w:iCs/>
          <w:color w:val="222222"/>
          <w:sz w:val="20"/>
          <w:szCs w:val="20"/>
          <w:shd w:val="clear" w:color="auto" w:fill="FFFFFF"/>
        </w:rPr>
        <w:t>Shanlax International Journal of Education</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8</w:t>
      </w:r>
      <w:r>
        <w:rPr>
          <w:rFonts w:ascii="Times New Roman" w:hAnsi="Times New Roman" w:cs="Times New Roman"/>
          <w:color w:val="222222"/>
          <w:sz w:val="20"/>
          <w:szCs w:val="20"/>
          <w:shd w:val="clear" w:color="auto" w:fill="FFFFFF"/>
        </w:rPr>
        <w:t>(3), pp.67-71.</w:t>
      </w:r>
    </w:p>
    <w:p w:rsidR="00A80CB2" w:rsidRDefault="00A80CB2">
      <w:pPr>
        <w:pStyle w:val="FootnoteText"/>
        <w:rPr>
          <w:rFonts w:ascii="Times New Roman" w:hAnsi="Times New Roman" w:cs="Times New Roman"/>
          <w:lang w:val="en-IN"/>
        </w:rPr>
      </w:pPr>
    </w:p>
  </w:footnote>
  <w:footnote w:id="7">
    <w:p w:rsidR="00A80CB2" w:rsidRDefault="008208FD">
      <w:pPr>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color w:val="222222"/>
          <w:sz w:val="20"/>
          <w:szCs w:val="20"/>
          <w:shd w:val="clear" w:color="auto" w:fill="FFFFFF"/>
        </w:rPr>
        <w:t>Koundinya, D.S., 2019. Book Review: Internationalization of Higher Education in India.</w:t>
      </w:r>
    </w:p>
    <w:p w:rsidR="00A80CB2" w:rsidRDefault="00A80CB2">
      <w:pPr>
        <w:pStyle w:val="FootnoteText"/>
        <w:rPr>
          <w:lang w:val="en-IN"/>
        </w:rPr>
      </w:pPr>
    </w:p>
  </w:footnote>
  <w:footnote w:id="8">
    <w:p w:rsidR="00A80CB2" w:rsidRDefault="008208FD">
      <w:pPr>
        <w:spacing w:line="240" w:lineRule="auto"/>
        <w:rPr>
          <w:rFonts w:ascii="Times New Roman" w:hAnsi="Times New Roman" w:cs="Times New Roman"/>
          <w:color w:val="222222"/>
          <w:sz w:val="20"/>
          <w:szCs w:val="20"/>
          <w:shd w:val="clear" w:color="auto" w:fill="FFFFFF"/>
        </w:rPr>
      </w:pPr>
      <w:r>
        <w:rPr>
          <w:rStyle w:val="FootnoteReference"/>
          <w:rFonts w:ascii="Times New Roman" w:hAnsi="Times New Roman" w:cs="Times New Roman"/>
          <w:sz w:val="20"/>
          <w:szCs w:val="20"/>
        </w:rPr>
        <w:footnoteRef/>
      </w:r>
      <w:r>
        <w:rPr>
          <w:rFonts w:ascii="Times New Roman" w:hAnsi="Times New Roman" w:cs="Times New Roman"/>
          <w:color w:val="222222"/>
          <w:sz w:val="20"/>
          <w:szCs w:val="20"/>
          <w:shd w:val="clear" w:color="auto" w:fill="FFFFFF"/>
          <w:lang w:val="es-US"/>
        </w:rPr>
        <w:t>Vicente-Sáez, R. and Martínez-Fuentes, C., 2018.</w:t>
      </w:r>
      <w:r>
        <w:rPr>
          <w:rFonts w:ascii="Times New Roman" w:hAnsi="Times New Roman" w:cs="Times New Roman"/>
          <w:color w:val="222222"/>
          <w:sz w:val="20"/>
          <w:szCs w:val="20"/>
          <w:shd w:val="clear" w:color="auto" w:fill="FFFFFF"/>
          <w:lang w:val="es-US"/>
        </w:rPr>
        <w:t xml:space="preserve"> </w:t>
      </w:r>
      <w:r>
        <w:rPr>
          <w:rFonts w:ascii="Times New Roman" w:hAnsi="Times New Roman" w:cs="Times New Roman"/>
          <w:color w:val="222222"/>
          <w:sz w:val="20"/>
          <w:szCs w:val="20"/>
          <w:shd w:val="clear" w:color="auto" w:fill="FFFFFF"/>
        </w:rPr>
        <w:t>Open Science now: A systematic literature review for an integrated definition. </w:t>
      </w:r>
      <w:r>
        <w:rPr>
          <w:rFonts w:ascii="Times New Roman" w:hAnsi="Times New Roman" w:cs="Times New Roman"/>
          <w:i/>
          <w:iCs/>
          <w:color w:val="222222"/>
          <w:sz w:val="20"/>
          <w:szCs w:val="20"/>
          <w:shd w:val="clear" w:color="auto" w:fill="FFFFFF"/>
        </w:rPr>
        <w:t>Journal of business research</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88</w:t>
      </w:r>
      <w:r>
        <w:rPr>
          <w:rFonts w:ascii="Times New Roman" w:hAnsi="Times New Roman" w:cs="Times New Roman"/>
          <w:color w:val="222222"/>
          <w:sz w:val="20"/>
          <w:szCs w:val="20"/>
          <w:shd w:val="clear" w:color="auto" w:fill="FFFFFF"/>
        </w:rPr>
        <w:t>, pp.428-436.</w:t>
      </w:r>
    </w:p>
    <w:p w:rsidR="00A80CB2" w:rsidRDefault="00A80CB2">
      <w:pPr>
        <w:pStyle w:val="FootnoteText"/>
      </w:pPr>
    </w:p>
  </w:footnote>
  <w:footnote w:id="9">
    <w:p w:rsidR="00A80CB2" w:rsidRDefault="008208FD">
      <w:pPr>
        <w:spacing w:line="240" w:lineRule="auto"/>
        <w:rPr>
          <w:rFonts w:ascii="Times New Roman" w:hAnsi="Times New Roman" w:cs="Times New Roman"/>
          <w:color w:val="222222"/>
          <w:sz w:val="20"/>
          <w:szCs w:val="20"/>
          <w:shd w:val="clear" w:color="auto" w:fill="FFFFFF"/>
        </w:rPr>
      </w:pPr>
      <w:r>
        <w:rPr>
          <w:rStyle w:val="FootnoteReference"/>
          <w:rFonts w:ascii="Times New Roman" w:hAnsi="Times New Roman" w:cs="Times New Roman"/>
          <w:sz w:val="20"/>
          <w:szCs w:val="20"/>
        </w:rPr>
        <w:footnoteRef/>
      </w:r>
      <w:r>
        <w:rPr>
          <w:rFonts w:ascii="Times New Roman" w:hAnsi="Times New Roman" w:cs="Times New Roman"/>
          <w:color w:val="222222"/>
          <w:sz w:val="20"/>
          <w:szCs w:val="20"/>
          <w:shd w:val="clear" w:color="auto" w:fill="FFFFFF"/>
        </w:rPr>
        <w:t xml:space="preserve">Bhushan, S. and Mathew, A., 2019. Quality and Excellence in Higher Education and Metamorphosis: Changing Notions in Educational </w:t>
      </w:r>
      <w:r>
        <w:rPr>
          <w:rFonts w:ascii="Times New Roman" w:hAnsi="Times New Roman" w:cs="Times New Roman"/>
          <w:color w:val="222222"/>
          <w:sz w:val="20"/>
          <w:szCs w:val="20"/>
          <w:shd w:val="clear" w:color="auto" w:fill="FFFFFF"/>
        </w:rPr>
        <w:t>Discourses in India. </w:t>
      </w:r>
      <w:r>
        <w:rPr>
          <w:rFonts w:ascii="Times New Roman" w:hAnsi="Times New Roman" w:cs="Times New Roman"/>
          <w:i/>
          <w:iCs/>
          <w:color w:val="222222"/>
          <w:sz w:val="20"/>
          <w:szCs w:val="20"/>
          <w:shd w:val="clear" w:color="auto" w:fill="FFFFFF"/>
        </w:rPr>
        <w:t>Higher Education for the Future</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6</w:t>
      </w:r>
      <w:r>
        <w:rPr>
          <w:rFonts w:ascii="Times New Roman" w:hAnsi="Times New Roman" w:cs="Times New Roman"/>
          <w:color w:val="222222"/>
          <w:sz w:val="20"/>
          <w:szCs w:val="20"/>
          <w:shd w:val="clear" w:color="auto" w:fill="FFFFFF"/>
        </w:rPr>
        <w:t>(1), pp.52-69.</w:t>
      </w:r>
    </w:p>
  </w:footnote>
  <w:footnote w:id="10">
    <w:p w:rsidR="00A80CB2" w:rsidRDefault="008208FD">
      <w:pPr>
        <w:spacing w:line="240" w:lineRule="auto"/>
        <w:rPr>
          <w:rFonts w:ascii="Times New Roman" w:hAnsi="Times New Roman" w:cs="Times New Roman"/>
          <w:color w:val="222222"/>
          <w:sz w:val="20"/>
          <w:szCs w:val="20"/>
          <w:shd w:val="clear" w:color="auto" w:fill="FFFFFF"/>
        </w:rPr>
      </w:pPr>
      <w:r>
        <w:rPr>
          <w:rStyle w:val="FootnoteReference"/>
          <w:rFonts w:ascii="Times New Roman" w:hAnsi="Times New Roman" w:cs="Times New Roman"/>
          <w:sz w:val="20"/>
          <w:szCs w:val="20"/>
        </w:rPr>
        <w:footnoteRef/>
      </w:r>
      <w:r>
        <w:rPr>
          <w:rFonts w:ascii="Times New Roman" w:hAnsi="Times New Roman" w:cs="Times New Roman"/>
          <w:color w:val="222222"/>
          <w:sz w:val="20"/>
          <w:szCs w:val="20"/>
          <w:shd w:val="clear" w:color="auto" w:fill="FFFFFF"/>
        </w:rPr>
        <w:t>Chakraborty, A., 2020. Changing Public–Private Mix in School Education and Its Implications for Policy. In </w:t>
      </w:r>
      <w:r>
        <w:rPr>
          <w:rFonts w:ascii="Times New Roman" w:hAnsi="Times New Roman" w:cs="Times New Roman"/>
          <w:i/>
          <w:iCs/>
          <w:color w:val="222222"/>
          <w:sz w:val="20"/>
          <w:szCs w:val="20"/>
          <w:shd w:val="clear" w:color="auto" w:fill="FFFFFF"/>
        </w:rPr>
        <w:t>Universal Secondary Education in India</w:t>
      </w:r>
      <w:r>
        <w:rPr>
          <w:rFonts w:ascii="Times New Roman" w:hAnsi="Times New Roman" w:cs="Times New Roman"/>
          <w:color w:val="222222"/>
          <w:sz w:val="20"/>
          <w:szCs w:val="20"/>
          <w:shd w:val="clear" w:color="auto" w:fill="FFFFFF"/>
        </w:rPr>
        <w:t> (pp. 101-112). Springer, Singapore.</w:t>
      </w:r>
    </w:p>
    <w:p w:rsidR="00A80CB2" w:rsidRDefault="00A80CB2">
      <w:pPr>
        <w:pStyle w:val="FootnoteText"/>
      </w:pPr>
    </w:p>
  </w:footnote>
  <w:footnote w:id="11">
    <w:p w:rsidR="00A80CB2" w:rsidRDefault="008208FD">
      <w:pPr>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color w:val="222222"/>
          <w:sz w:val="20"/>
          <w:szCs w:val="20"/>
          <w:shd w:val="clear" w:color="auto" w:fill="FFFFFF"/>
        </w:rPr>
        <w:t>Mehta, S.B.A., 2019. CHANGING PATTERNS OF EDUCATION SYSTEM IN INDIA. </w:t>
      </w:r>
      <w:r>
        <w:rPr>
          <w:rFonts w:ascii="Times New Roman" w:hAnsi="Times New Roman" w:cs="Times New Roman"/>
          <w:i/>
          <w:iCs/>
          <w:color w:val="222222"/>
          <w:sz w:val="20"/>
          <w:szCs w:val="20"/>
          <w:shd w:val="clear" w:color="auto" w:fill="FFFFFF"/>
        </w:rPr>
        <w:t>Journal Current Science</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20</w:t>
      </w:r>
      <w:r>
        <w:rPr>
          <w:rFonts w:ascii="Times New Roman" w:hAnsi="Times New Roman" w:cs="Times New Roman"/>
          <w:color w:val="222222"/>
          <w:sz w:val="20"/>
          <w:szCs w:val="20"/>
          <w:shd w:val="clear" w:color="auto" w:fill="FFFFFF"/>
        </w:rPr>
        <w:t>(4).</w:t>
      </w:r>
    </w:p>
    <w:p w:rsidR="00A80CB2" w:rsidRDefault="00A80CB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CBC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698D57E"/>
    <w:lvl w:ilvl="0" w:tplc="7DEE94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A80CB2"/>
    <w:rsid w:val="002870B6"/>
    <w:rsid w:val="008208FD"/>
    <w:rsid w:val="00A80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B2"/>
  </w:style>
  <w:style w:type="paragraph" w:styleId="Heading1">
    <w:name w:val="heading 1"/>
    <w:basedOn w:val="Normal"/>
    <w:next w:val="Normal"/>
    <w:uiPriority w:val="9"/>
    <w:qFormat/>
    <w:rsid w:val="00A80CB2"/>
    <w:pPr>
      <w:keepNext/>
      <w:keepLines/>
      <w:spacing w:before="400" w:after="120"/>
      <w:outlineLvl w:val="0"/>
    </w:pPr>
    <w:rPr>
      <w:rFonts w:ascii="Times New Roman" w:hAnsi="Times New Roman"/>
      <w:b/>
      <w:sz w:val="28"/>
      <w:szCs w:val="40"/>
    </w:rPr>
  </w:style>
  <w:style w:type="paragraph" w:styleId="Heading2">
    <w:name w:val="heading 2"/>
    <w:basedOn w:val="Normal"/>
    <w:next w:val="Normal"/>
    <w:uiPriority w:val="9"/>
    <w:qFormat/>
    <w:rsid w:val="00A80CB2"/>
    <w:pPr>
      <w:keepNext/>
      <w:keepLines/>
      <w:spacing w:before="360" w:after="120"/>
      <w:outlineLvl w:val="1"/>
    </w:pPr>
    <w:rPr>
      <w:rFonts w:ascii="Times New Roman" w:hAnsi="Times New Roman"/>
      <w:b/>
      <w:sz w:val="28"/>
      <w:szCs w:val="32"/>
    </w:rPr>
  </w:style>
  <w:style w:type="paragraph" w:styleId="Heading3">
    <w:name w:val="heading 3"/>
    <w:basedOn w:val="Normal"/>
    <w:next w:val="Normal"/>
    <w:uiPriority w:val="9"/>
    <w:qFormat/>
    <w:rsid w:val="00A80CB2"/>
    <w:pPr>
      <w:keepNext/>
      <w:keepLines/>
      <w:spacing w:before="320" w:after="80"/>
      <w:outlineLvl w:val="2"/>
    </w:pPr>
    <w:rPr>
      <w:color w:val="434343"/>
      <w:sz w:val="28"/>
      <w:szCs w:val="28"/>
    </w:rPr>
  </w:style>
  <w:style w:type="paragraph" w:styleId="Heading4">
    <w:name w:val="heading 4"/>
    <w:basedOn w:val="Normal"/>
    <w:next w:val="Normal"/>
    <w:uiPriority w:val="9"/>
    <w:qFormat/>
    <w:rsid w:val="00A80CB2"/>
    <w:pPr>
      <w:keepNext/>
      <w:keepLines/>
      <w:spacing w:before="280" w:after="80"/>
      <w:outlineLvl w:val="3"/>
    </w:pPr>
    <w:rPr>
      <w:color w:val="666666"/>
      <w:sz w:val="24"/>
      <w:szCs w:val="24"/>
    </w:rPr>
  </w:style>
  <w:style w:type="paragraph" w:styleId="Heading5">
    <w:name w:val="heading 5"/>
    <w:basedOn w:val="Normal"/>
    <w:next w:val="Normal"/>
    <w:uiPriority w:val="9"/>
    <w:qFormat/>
    <w:rsid w:val="00A80CB2"/>
    <w:pPr>
      <w:keepNext/>
      <w:keepLines/>
      <w:spacing w:before="240" w:after="80"/>
      <w:outlineLvl w:val="4"/>
    </w:pPr>
    <w:rPr>
      <w:color w:val="666666"/>
    </w:rPr>
  </w:style>
  <w:style w:type="paragraph" w:styleId="Heading6">
    <w:name w:val="heading 6"/>
    <w:basedOn w:val="Normal"/>
    <w:next w:val="Normal"/>
    <w:uiPriority w:val="9"/>
    <w:qFormat/>
    <w:rsid w:val="00A80CB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80CB2"/>
    <w:pPr>
      <w:keepNext/>
      <w:keepLines/>
      <w:spacing w:after="60"/>
    </w:pPr>
    <w:rPr>
      <w:sz w:val="52"/>
      <w:szCs w:val="52"/>
    </w:rPr>
  </w:style>
  <w:style w:type="paragraph" w:styleId="Subtitle">
    <w:name w:val="Subtitle"/>
    <w:basedOn w:val="Normal"/>
    <w:next w:val="Normal"/>
    <w:uiPriority w:val="11"/>
    <w:qFormat/>
    <w:rsid w:val="00A80CB2"/>
    <w:pPr>
      <w:keepNext/>
      <w:keepLines/>
      <w:spacing w:after="320"/>
    </w:pPr>
    <w:rPr>
      <w:color w:val="666666"/>
      <w:sz w:val="30"/>
      <w:szCs w:val="30"/>
    </w:rPr>
  </w:style>
  <w:style w:type="table" w:customStyle="1" w:styleId="a">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A80CB2"/>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A80CB2"/>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rsid w:val="00A80CB2"/>
    <w:pPr>
      <w:spacing w:line="240" w:lineRule="auto"/>
    </w:pPr>
    <w:rPr>
      <w:sz w:val="20"/>
      <w:szCs w:val="20"/>
    </w:rPr>
  </w:style>
  <w:style w:type="character" w:customStyle="1" w:styleId="CommentTextChar">
    <w:name w:val="Comment Text Char"/>
    <w:basedOn w:val="DefaultParagraphFont"/>
    <w:link w:val="CommentText"/>
    <w:uiPriority w:val="99"/>
    <w:rsid w:val="00A80CB2"/>
    <w:rPr>
      <w:sz w:val="20"/>
      <w:szCs w:val="20"/>
    </w:rPr>
  </w:style>
  <w:style w:type="character" w:styleId="CommentReference">
    <w:name w:val="annotation reference"/>
    <w:basedOn w:val="DefaultParagraphFont"/>
    <w:uiPriority w:val="99"/>
    <w:rsid w:val="00A80CB2"/>
    <w:rPr>
      <w:sz w:val="16"/>
      <w:szCs w:val="16"/>
    </w:rPr>
  </w:style>
  <w:style w:type="paragraph" w:styleId="BalloonText">
    <w:name w:val="Balloon Text"/>
    <w:basedOn w:val="Normal"/>
    <w:link w:val="BalloonTextChar"/>
    <w:uiPriority w:val="99"/>
    <w:rsid w:val="00A80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80CB2"/>
    <w:rPr>
      <w:rFonts w:ascii="Segoe UI" w:hAnsi="Segoe UI" w:cs="Segoe UI"/>
      <w:sz w:val="18"/>
      <w:szCs w:val="18"/>
    </w:rPr>
  </w:style>
  <w:style w:type="paragraph" w:styleId="FootnoteText">
    <w:name w:val="footnote text"/>
    <w:basedOn w:val="Normal"/>
    <w:link w:val="FootnoteTextChar"/>
    <w:uiPriority w:val="99"/>
    <w:rsid w:val="00A80CB2"/>
    <w:pPr>
      <w:spacing w:line="240" w:lineRule="auto"/>
    </w:pPr>
    <w:rPr>
      <w:sz w:val="20"/>
      <w:szCs w:val="20"/>
    </w:rPr>
  </w:style>
  <w:style w:type="character" w:customStyle="1" w:styleId="FootnoteTextChar">
    <w:name w:val="Footnote Text Char"/>
    <w:basedOn w:val="DefaultParagraphFont"/>
    <w:link w:val="FootnoteText"/>
    <w:uiPriority w:val="99"/>
    <w:rsid w:val="00A80CB2"/>
    <w:rPr>
      <w:sz w:val="20"/>
      <w:szCs w:val="20"/>
    </w:rPr>
  </w:style>
  <w:style w:type="character" w:styleId="FootnoteReference">
    <w:name w:val="footnote reference"/>
    <w:basedOn w:val="DefaultParagraphFont"/>
    <w:uiPriority w:val="99"/>
    <w:rsid w:val="00A80CB2"/>
    <w:rPr>
      <w:vertAlign w:val="superscript"/>
    </w:rPr>
  </w:style>
  <w:style w:type="paragraph" w:styleId="Header">
    <w:name w:val="header"/>
    <w:basedOn w:val="Normal"/>
    <w:link w:val="HeaderChar"/>
    <w:uiPriority w:val="99"/>
    <w:rsid w:val="00A80CB2"/>
    <w:pPr>
      <w:tabs>
        <w:tab w:val="center" w:pos="4513"/>
        <w:tab w:val="right" w:pos="9026"/>
      </w:tabs>
      <w:spacing w:line="240" w:lineRule="auto"/>
    </w:pPr>
  </w:style>
  <w:style w:type="character" w:customStyle="1" w:styleId="HeaderChar">
    <w:name w:val="Header Char"/>
    <w:basedOn w:val="DefaultParagraphFont"/>
    <w:link w:val="Header"/>
    <w:uiPriority w:val="99"/>
    <w:rsid w:val="00A80CB2"/>
  </w:style>
  <w:style w:type="paragraph" w:styleId="Footer">
    <w:name w:val="footer"/>
    <w:basedOn w:val="Normal"/>
    <w:link w:val="FooterChar"/>
    <w:uiPriority w:val="99"/>
    <w:rsid w:val="00A80CB2"/>
    <w:pPr>
      <w:tabs>
        <w:tab w:val="center" w:pos="4513"/>
        <w:tab w:val="right" w:pos="9026"/>
      </w:tabs>
      <w:spacing w:line="240" w:lineRule="auto"/>
    </w:pPr>
  </w:style>
  <w:style w:type="character" w:customStyle="1" w:styleId="FooterChar">
    <w:name w:val="Footer Char"/>
    <w:basedOn w:val="DefaultParagraphFont"/>
    <w:link w:val="Footer"/>
    <w:uiPriority w:val="99"/>
    <w:rsid w:val="00A80CB2"/>
  </w:style>
  <w:style w:type="paragraph" w:styleId="TOCHeading">
    <w:name w:val="TOC Heading"/>
    <w:basedOn w:val="Heading1"/>
    <w:next w:val="Normal"/>
    <w:uiPriority w:val="39"/>
    <w:qFormat/>
    <w:rsid w:val="00A80CB2"/>
    <w:pPr>
      <w:spacing w:before="240" w:after="0" w:line="259" w:lineRule="auto"/>
      <w:outlineLvl w:val="9"/>
    </w:pPr>
    <w:rPr>
      <w:rFonts w:ascii="Calibri" w:eastAsia="SimSun" w:hAnsi="Calibri" w:cs="Mangal"/>
      <w:color w:val="365F91"/>
      <w:sz w:val="32"/>
      <w:szCs w:val="32"/>
      <w:lang w:eastAsia="en-US"/>
    </w:rPr>
  </w:style>
  <w:style w:type="paragraph" w:styleId="TOC1">
    <w:name w:val="toc 1"/>
    <w:basedOn w:val="Normal"/>
    <w:next w:val="Normal"/>
    <w:uiPriority w:val="39"/>
    <w:rsid w:val="00A80CB2"/>
    <w:pPr>
      <w:spacing w:after="100"/>
    </w:pPr>
  </w:style>
  <w:style w:type="paragraph" w:styleId="TOC2">
    <w:name w:val="toc 2"/>
    <w:basedOn w:val="Normal"/>
    <w:next w:val="Normal"/>
    <w:uiPriority w:val="39"/>
    <w:rsid w:val="00A80CB2"/>
    <w:pPr>
      <w:spacing w:after="100"/>
      <w:ind w:left="220"/>
    </w:pPr>
  </w:style>
  <w:style w:type="character" w:styleId="Hyperlink">
    <w:name w:val="Hyperlink"/>
    <w:basedOn w:val="DefaultParagraphFont"/>
    <w:uiPriority w:val="99"/>
    <w:rsid w:val="00A80CB2"/>
    <w:rPr>
      <w:color w:val="0000FF"/>
      <w:u w:val="single"/>
    </w:rPr>
  </w:style>
  <w:style w:type="paragraph" w:customStyle="1" w:styleId="normal0">
    <w:name w:val="normal"/>
    <w:rsid w:val="00A80CB2"/>
    <w:rPr>
      <w:lang w:eastAsia="en-US"/>
    </w:rPr>
  </w:style>
  <w:style w:type="paragraph" w:styleId="ListParagraph">
    <w:name w:val="List Paragraph"/>
    <w:basedOn w:val="Normal"/>
    <w:uiPriority w:val="34"/>
    <w:qFormat/>
    <w:rsid w:val="00A80CB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1B0A-CCC1-4185-9158-4060A0ED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5036</Words>
  <Characters>28706</Characters>
  <Application>Microsoft Office Word</Application>
  <DocSecurity>0</DocSecurity>
  <Lines>239</Lines>
  <Paragraphs>67</Paragraphs>
  <ScaleCrop>false</ScaleCrop>
  <Company>HP</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Kalpesh</cp:lastModifiedBy>
  <cp:revision>74</cp:revision>
  <dcterms:created xsi:type="dcterms:W3CDTF">2020-09-15T06:19:00Z</dcterms:created>
  <dcterms:modified xsi:type="dcterms:W3CDTF">2020-09-22T16:55:00Z</dcterms:modified>
</cp:coreProperties>
</file>